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000" w:firstRow="0" w:lastRow="0" w:firstColumn="0" w:lastColumn="0" w:noHBand="0" w:noVBand="0"/>
      </w:tblPr>
      <w:tblGrid>
        <w:gridCol w:w="2171"/>
        <w:gridCol w:w="6829"/>
      </w:tblGrid>
      <w:tr w:rsidR="00940B4E" w:rsidRPr="00E057D1" w14:paraId="7E994782" w14:textId="77777777" w:rsidTr="00E057D1">
        <w:trPr>
          <w:tblCellSpacing w:w="60" w:type="dxa"/>
        </w:trPr>
        <w:tc>
          <w:tcPr>
            <w:tcW w:w="1152" w:type="pct"/>
            <w:shd w:val="clear" w:color="auto" w:fill="E7F0F9"/>
          </w:tcPr>
          <w:p w14:paraId="3234ED95" w14:textId="77777777" w:rsidR="00940B4E" w:rsidRPr="00E057D1" w:rsidRDefault="00330574">
            <w:pPr>
              <w:spacing w:after="0" w:line="240" w:lineRule="auto"/>
              <w:rPr>
                <w:rFonts w:ascii="Calibri" w:hAnsi="Calibri" w:cs="Calibri"/>
              </w:rPr>
            </w:pPr>
            <w:r w:rsidRPr="00E057D1">
              <w:rPr>
                <w:rFonts w:ascii="Calibri" w:hAnsi="Calibri" w:cs="Calibri"/>
                <w:b/>
              </w:rPr>
              <w:t>RKP broj</w:t>
            </w:r>
          </w:p>
        </w:tc>
        <w:tc>
          <w:tcPr>
            <w:tcW w:w="0" w:type="auto"/>
            <w:shd w:val="clear" w:color="auto" w:fill="E7F0F9"/>
          </w:tcPr>
          <w:p w14:paraId="338B35BC" w14:textId="77777777" w:rsidR="00940B4E" w:rsidRPr="00E057D1" w:rsidRDefault="00330574">
            <w:pPr>
              <w:spacing w:after="0" w:line="240" w:lineRule="auto"/>
              <w:rPr>
                <w:rFonts w:ascii="Calibri" w:hAnsi="Calibri" w:cs="Calibri"/>
              </w:rPr>
            </w:pPr>
            <w:r w:rsidRPr="00E057D1">
              <w:rPr>
                <w:rFonts w:ascii="Calibri" w:hAnsi="Calibri" w:cs="Calibri"/>
              </w:rPr>
              <w:t>30824</w:t>
            </w:r>
          </w:p>
        </w:tc>
      </w:tr>
      <w:tr w:rsidR="00940B4E" w:rsidRPr="00E057D1" w14:paraId="6518682B" w14:textId="77777777" w:rsidTr="00E057D1">
        <w:trPr>
          <w:tblCellSpacing w:w="60" w:type="dxa"/>
        </w:trPr>
        <w:tc>
          <w:tcPr>
            <w:tcW w:w="1152" w:type="pct"/>
            <w:shd w:val="clear" w:color="auto" w:fill="E7F0F9"/>
          </w:tcPr>
          <w:p w14:paraId="59593ABD" w14:textId="77777777" w:rsidR="00940B4E" w:rsidRPr="00E057D1" w:rsidRDefault="00330574">
            <w:pPr>
              <w:spacing w:after="0" w:line="240" w:lineRule="auto"/>
              <w:rPr>
                <w:rFonts w:ascii="Calibri" w:hAnsi="Calibri" w:cs="Calibri"/>
              </w:rPr>
            </w:pPr>
            <w:r w:rsidRPr="00E057D1">
              <w:rPr>
                <w:rFonts w:ascii="Calibri" w:hAnsi="Calibri" w:cs="Calibri"/>
                <w:b/>
              </w:rPr>
              <w:t>Naziv obveznika</w:t>
            </w:r>
          </w:p>
        </w:tc>
        <w:tc>
          <w:tcPr>
            <w:tcW w:w="0" w:type="auto"/>
            <w:shd w:val="clear" w:color="auto" w:fill="E7F0F9"/>
          </w:tcPr>
          <w:p w14:paraId="4F2F4FE2" w14:textId="77777777" w:rsidR="00940B4E" w:rsidRPr="00E057D1" w:rsidRDefault="00330574">
            <w:pPr>
              <w:spacing w:after="0" w:line="240" w:lineRule="auto"/>
              <w:rPr>
                <w:rFonts w:ascii="Calibri" w:hAnsi="Calibri" w:cs="Calibri"/>
              </w:rPr>
            </w:pPr>
            <w:r w:rsidRPr="00E057D1">
              <w:rPr>
                <w:rFonts w:ascii="Calibri" w:hAnsi="Calibri" w:cs="Calibri"/>
              </w:rPr>
              <w:t>JAVNA VATROGASNA POSTROJBA GRADA KRKA</w:t>
            </w:r>
          </w:p>
        </w:tc>
      </w:tr>
      <w:tr w:rsidR="00940B4E" w:rsidRPr="00E057D1" w14:paraId="59CF02CE" w14:textId="77777777" w:rsidTr="00E057D1">
        <w:trPr>
          <w:tblCellSpacing w:w="60" w:type="dxa"/>
        </w:trPr>
        <w:tc>
          <w:tcPr>
            <w:tcW w:w="1152" w:type="pct"/>
            <w:shd w:val="clear" w:color="auto" w:fill="E7F0F9"/>
          </w:tcPr>
          <w:p w14:paraId="74611601" w14:textId="77777777" w:rsidR="00940B4E" w:rsidRPr="00E057D1" w:rsidRDefault="00330574">
            <w:pPr>
              <w:spacing w:after="0" w:line="240" w:lineRule="auto"/>
              <w:rPr>
                <w:rFonts w:ascii="Calibri" w:hAnsi="Calibri" w:cs="Calibri"/>
              </w:rPr>
            </w:pPr>
            <w:r w:rsidRPr="00E057D1">
              <w:rPr>
                <w:rFonts w:ascii="Calibri" w:hAnsi="Calibri" w:cs="Calibri"/>
                <w:b/>
              </w:rPr>
              <w:t>Razina</w:t>
            </w:r>
          </w:p>
        </w:tc>
        <w:tc>
          <w:tcPr>
            <w:tcW w:w="0" w:type="auto"/>
            <w:shd w:val="clear" w:color="auto" w:fill="E7F0F9"/>
          </w:tcPr>
          <w:p w14:paraId="4B962324" w14:textId="77777777" w:rsidR="00940B4E" w:rsidRPr="00E057D1" w:rsidRDefault="00330574">
            <w:pPr>
              <w:spacing w:after="0" w:line="240" w:lineRule="auto"/>
              <w:rPr>
                <w:rFonts w:ascii="Calibri" w:hAnsi="Calibri" w:cs="Calibri"/>
              </w:rPr>
            </w:pPr>
            <w:r w:rsidRPr="00E057D1">
              <w:rPr>
                <w:rFonts w:ascii="Calibri" w:hAnsi="Calibri" w:cs="Calibri"/>
              </w:rPr>
              <w:t>31</w:t>
            </w:r>
          </w:p>
        </w:tc>
      </w:tr>
    </w:tbl>
    <w:p w14:paraId="089739FF" w14:textId="77777777" w:rsidR="00E057D1" w:rsidRPr="00E057D1" w:rsidRDefault="00E057D1" w:rsidP="00E057D1">
      <w:pPr>
        <w:pStyle w:val="NoSpacing"/>
        <w:rPr>
          <w:rFonts w:ascii="Calibri" w:hAnsi="Calibri" w:cs="Calibri"/>
        </w:rPr>
      </w:pPr>
      <w:r w:rsidRPr="00E057D1">
        <w:rPr>
          <w:rFonts w:ascii="Calibri" w:hAnsi="Calibri" w:cs="Calibri"/>
        </w:rPr>
        <w:t>KLASA:400-02/26-01/2</w:t>
      </w:r>
    </w:p>
    <w:p w14:paraId="2C98A136" w14:textId="77777777" w:rsidR="00E057D1" w:rsidRPr="00E057D1" w:rsidRDefault="00E057D1" w:rsidP="00E057D1">
      <w:pPr>
        <w:pStyle w:val="NoSpacing"/>
        <w:rPr>
          <w:rFonts w:ascii="Calibri" w:hAnsi="Calibri" w:cs="Calibri"/>
        </w:rPr>
      </w:pPr>
      <w:r w:rsidRPr="00E057D1">
        <w:rPr>
          <w:rFonts w:ascii="Calibri" w:hAnsi="Calibri" w:cs="Calibri"/>
        </w:rPr>
        <w:t>URBROJ:2142-1-11/04-26-2</w:t>
      </w:r>
    </w:p>
    <w:p w14:paraId="766D6995" w14:textId="77777777" w:rsidR="00E057D1" w:rsidRPr="00E057D1" w:rsidRDefault="00E057D1" w:rsidP="00E057D1">
      <w:pPr>
        <w:pStyle w:val="NoSpacing"/>
        <w:rPr>
          <w:rFonts w:ascii="Calibri" w:hAnsi="Calibri" w:cs="Calibri"/>
        </w:rPr>
      </w:pPr>
      <w:r w:rsidRPr="00E057D1">
        <w:rPr>
          <w:rFonts w:ascii="Calibri" w:hAnsi="Calibri" w:cs="Calibri"/>
        </w:rPr>
        <w:t>Krk, 15.07.2026.</w:t>
      </w:r>
    </w:p>
    <w:p w14:paraId="5E787895" w14:textId="77777777" w:rsidR="00E057D1" w:rsidRPr="00E057D1" w:rsidRDefault="00E057D1" w:rsidP="00E057D1">
      <w:pPr>
        <w:rPr>
          <w:rFonts w:ascii="Calibri" w:hAnsi="Calibri" w:cs="Calibri"/>
        </w:rPr>
      </w:pPr>
    </w:p>
    <w:p w14:paraId="4D864694" w14:textId="77777777" w:rsidR="00940B4E" w:rsidRPr="00E057D1" w:rsidRDefault="00330574">
      <w:pPr>
        <w:spacing w:line="240" w:lineRule="auto"/>
        <w:jc w:val="center"/>
        <w:rPr>
          <w:rFonts w:ascii="Calibri" w:hAnsi="Calibri" w:cs="Calibri"/>
        </w:rPr>
      </w:pPr>
      <w:r w:rsidRPr="00E057D1">
        <w:rPr>
          <w:rFonts w:ascii="Calibri" w:hAnsi="Calibri" w:cs="Calibri"/>
          <w:b/>
          <w:sz w:val="28"/>
        </w:rPr>
        <w:t>BILJEŠKE UZ FINANCIJSKE IZVJEŠTAJE</w:t>
      </w:r>
    </w:p>
    <w:p w14:paraId="334E8424" w14:textId="77777777" w:rsidR="00940B4E" w:rsidRPr="00E057D1" w:rsidRDefault="00330574">
      <w:pPr>
        <w:spacing w:line="240" w:lineRule="auto"/>
        <w:jc w:val="center"/>
        <w:rPr>
          <w:rFonts w:ascii="Calibri" w:hAnsi="Calibri" w:cs="Calibri"/>
        </w:rPr>
      </w:pPr>
      <w:r w:rsidRPr="00E057D1">
        <w:rPr>
          <w:rFonts w:ascii="Calibri" w:hAnsi="Calibri" w:cs="Calibri"/>
          <w:b/>
          <w:sz w:val="28"/>
        </w:rPr>
        <w:t>ZA RAZDOBLJE</w:t>
      </w:r>
    </w:p>
    <w:p w14:paraId="663033E4" w14:textId="77777777" w:rsidR="00940B4E" w:rsidRPr="00E057D1" w:rsidRDefault="00330574">
      <w:pPr>
        <w:spacing w:line="240" w:lineRule="auto"/>
        <w:jc w:val="center"/>
        <w:rPr>
          <w:rFonts w:ascii="Calibri" w:hAnsi="Calibri" w:cs="Calibri"/>
        </w:rPr>
      </w:pPr>
      <w:r w:rsidRPr="00E057D1">
        <w:rPr>
          <w:rFonts w:ascii="Calibri" w:hAnsi="Calibri" w:cs="Calibri"/>
          <w:b/>
          <w:sz w:val="28"/>
        </w:rPr>
        <w:t>I - VI 2026.</w:t>
      </w:r>
    </w:p>
    <w:p w14:paraId="6243915C" w14:textId="77777777" w:rsidR="00940B4E" w:rsidRPr="00E057D1" w:rsidRDefault="00940B4E">
      <w:pPr>
        <w:rPr>
          <w:rFonts w:ascii="Calibri" w:hAnsi="Calibri" w:cs="Calibri"/>
        </w:rPr>
      </w:pPr>
    </w:p>
    <w:p w14:paraId="552C66F7" w14:textId="77777777" w:rsidR="00940B4E" w:rsidRPr="00E057D1" w:rsidRDefault="00330574">
      <w:pPr>
        <w:keepNext/>
        <w:spacing w:line="240" w:lineRule="auto"/>
        <w:jc w:val="center"/>
        <w:rPr>
          <w:rFonts w:ascii="Calibri" w:hAnsi="Calibri" w:cs="Calibri"/>
        </w:rPr>
      </w:pPr>
      <w:r w:rsidRPr="00E057D1">
        <w:rPr>
          <w:rFonts w:ascii="Calibri" w:hAnsi="Calibri" w:cs="Calibri"/>
          <w:b/>
          <w:sz w:val="28"/>
        </w:rPr>
        <w:t>Izvještaj o prihodima i rashodima, primicima i izdacima</w:t>
      </w:r>
    </w:p>
    <w:p w14:paraId="2376E4D4"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3CE0C34E" w14:textId="77777777">
        <w:trPr>
          <w:cantSplit/>
        </w:trPr>
        <w:tc>
          <w:tcPr>
            <w:tcW w:w="700" w:type="dxa"/>
            <w:shd w:val="clear" w:color="auto" w:fill="E7F0F9"/>
            <w:tcMar>
              <w:top w:w="0" w:type="dxa"/>
              <w:bottom w:w="0" w:type="dxa"/>
            </w:tcMar>
            <w:vAlign w:val="center"/>
          </w:tcPr>
          <w:p w14:paraId="23355D5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514B125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480BB33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3E6A7B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2BBBD9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37651B9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4A757534" w14:textId="77777777">
        <w:trPr>
          <w:cantSplit/>
          <w:trHeight w:val="560"/>
        </w:trPr>
        <w:tc>
          <w:tcPr>
            <w:tcW w:w="700" w:type="dxa"/>
            <w:tcMar>
              <w:top w:w="0" w:type="dxa"/>
              <w:bottom w:w="0" w:type="dxa"/>
            </w:tcMar>
            <w:vAlign w:val="center"/>
          </w:tcPr>
          <w:p w14:paraId="15B15171"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w:t>
            </w:r>
          </w:p>
        </w:tc>
        <w:tc>
          <w:tcPr>
            <w:tcW w:w="3180" w:type="dxa"/>
            <w:tcMar>
              <w:top w:w="0" w:type="dxa"/>
              <w:bottom w:w="0" w:type="dxa"/>
            </w:tcMar>
            <w:vAlign w:val="center"/>
          </w:tcPr>
          <w:p w14:paraId="4E8E282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POSLOVANJA (šifre 61+62+63+64+65+66+67+68)</w:t>
            </w:r>
          </w:p>
        </w:tc>
        <w:tc>
          <w:tcPr>
            <w:tcW w:w="700" w:type="dxa"/>
            <w:tcMar>
              <w:top w:w="0" w:type="dxa"/>
              <w:bottom w:w="0" w:type="dxa"/>
            </w:tcMar>
            <w:vAlign w:val="center"/>
          </w:tcPr>
          <w:p w14:paraId="3EA8352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w:t>
            </w:r>
          </w:p>
        </w:tc>
        <w:tc>
          <w:tcPr>
            <w:tcW w:w="1860" w:type="dxa"/>
            <w:tcMar>
              <w:top w:w="0" w:type="dxa"/>
              <w:bottom w:w="0" w:type="dxa"/>
            </w:tcMar>
            <w:vAlign w:val="center"/>
          </w:tcPr>
          <w:p w14:paraId="560C7EE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595.980,81</w:t>
            </w:r>
          </w:p>
        </w:tc>
        <w:tc>
          <w:tcPr>
            <w:tcW w:w="1860" w:type="dxa"/>
            <w:tcMar>
              <w:top w:w="0" w:type="dxa"/>
              <w:bottom w:w="0" w:type="dxa"/>
            </w:tcMar>
            <w:vAlign w:val="center"/>
          </w:tcPr>
          <w:p w14:paraId="386D13F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660.561,17</w:t>
            </w:r>
          </w:p>
        </w:tc>
        <w:tc>
          <w:tcPr>
            <w:tcW w:w="700" w:type="dxa"/>
            <w:tcMar>
              <w:top w:w="0" w:type="dxa"/>
              <w:bottom w:w="0" w:type="dxa"/>
            </w:tcMar>
            <w:vAlign w:val="center"/>
          </w:tcPr>
          <w:p w14:paraId="4BA3155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110,8</w:t>
            </w:r>
          </w:p>
        </w:tc>
      </w:tr>
      <w:tr w:rsidR="00940B4E" w:rsidRPr="00E057D1" w14:paraId="19DEFB20" w14:textId="77777777">
        <w:trPr>
          <w:cantSplit/>
          <w:trHeight w:val="560"/>
        </w:trPr>
        <w:tc>
          <w:tcPr>
            <w:tcW w:w="700" w:type="dxa"/>
            <w:tcMar>
              <w:top w:w="0" w:type="dxa"/>
              <w:bottom w:w="0" w:type="dxa"/>
            </w:tcMar>
            <w:vAlign w:val="center"/>
          </w:tcPr>
          <w:p w14:paraId="171E2F4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w:t>
            </w:r>
          </w:p>
        </w:tc>
        <w:tc>
          <w:tcPr>
            <w:tcW w:w="3180" w:type="dxa"/>
            <w:tcMar>
              <w:top w:w="0" w:type="dxa"/>
              <w:bottom w:w="0" w:type="dxa"/>
            </w:tcMar>
            <w:vAlign w:val="center"/>
          </w:tcPr>
          <w:p w14:paraId="7C07582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POSLOVANJA (šifre 31+32+34+35+36+37+38)</w:t>
            </w:r>
          </w:p>
        </w:tc>
        <w:tc>
          <w:tcPr>
            <w:tcW w:w="700" w:type="dxa"/>
            <w:tcMar>
              <w:top w:w="0" w:type="dxa"/>
              <w:bottom w:w="0" w:type="dxa"/>
            </w:tcMar>
            <w:vAlign w:val="center"/>
          </w:tcPr>
          <w:p w14:paraId="40CEC3D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w:t>
            </w:r>
          </w:p>
        </w:tc>
        <w:tc>
          <w:tcPr>
            <w:tcW w:w="1860" w:type="dxa"/>
            <w:tcMar>
              <w:top w:w="0" w:type="dxa"/>
              <w:bottom w:w="0" w:type="dxa"/>
            </w:tcMar>
            <w:vAlign w:val="center"/>
          </w:tcPr>
          <w:p w14:paraId="573ADA0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567.845,41</w:t>
            </w:r>
          </w:p>
        </w:tc>
        <w:tc>
          <w:tcPr>
            <w:tcW w:w="1860" w:type="dxa"/>
            <w:tcMar>
              <w:top w:w="0" w:type="dxa"/>
              <w:bottom w:w="0" w:type="dxa"/>
            </w:tcMar>
            <w:vAlign w:val="center"/>
          </w:tcPr>
          <w:p w14:paraId="07CA313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594.512,87</w:t>
            </w:r>
          </w:p>
        </w:tc>
        <w:tc>
          <w:tcPr>
            <w:tcW w:w="700" w:type="dxa"/>
            <w:tcMar>
              <w:top w:w="0" w:type="dxa"/>
              <w:bottom w:w="0" w:type="dxa"/>
            </w:tcMar>
            <w:vAlign w:val="center"/>
          </w:tcPr>
          <w:p w14:paraId="72CF683E"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104,7</w:t>
            </w:r>
          </w:p>
        </w:tc>
      </w:tr>
      <w:tr w:rsidR="00940B4E" w:rsidRPr="00E057D1" w14:paraId="1ABD35C3" w14:textId="77777777">
        <w:trPr>
          <w:cantSplit/>
          <w:trHeight w:val="560"/>
        </w:trPr>
        <w:tc>
          <w:tcPr>
            <w:tcW w:w="700" w:type="dxa"/>
            <w:tcMar>
              <w:top w:w="0" w:type="dxa"/>
              <w:bottom w:w="0" w:type="dxa"/>
            </w:tcMar>
            <w:vAlign w:val="center"/>
          </w:tcPr>
          <w:p w14:paraId="1A54C3FC"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40EF475B"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VIŠAK PRIHODA POSLOVANJA (šifre 6-Z005)</w:t>
            </w:r>
          </w:p>
        </w:tc>
        <w:tc>
          <w:tcPr>
            <w:tcW w:w="700" w:type="dxa"/>
            <w:tcMar>
              <w:top w:w="0" w:type="dxa"/>
              <w:bottom w:w="0" w:type="dxa"/>
            </w:tcMar>
            <w:vAlign w:val="center"/>
          </w:tcPr>
          <w:p w14:paraId="3691395D"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X001</w:t>
            </w:r>
          </w:p>
        </w:tc>
        <w:tc>
          <w:tcPr>
            <w:tcW w:w="1860" w:type="dxa"/>
            <w:tcMar>
              <w:top w:w="0" w:type="dxa"/>
              <w:bottom w:w="0" w:type="dxa"/>
            </w:tcMar>
            <w:vAlign w:val="center"/>
          </w:tcPr>
          <w:p w14:paraId="7C526D5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28.135,40</w:t>
            </w:r>
          </w:p>
        </w:tc>
        <w:tc>
          <w:tcPr>
            <w:tcW w:w="1860" w:type="dxa"/>
            <w:tcMar>
              <w:top w:w="0" w:type="dxa"/>
              <w:bottom w:w="0" w:type="dxa"/>
            </w:tcMar>
            <w:vAlign w:val="center"/>
          </w:tcPr>
          <w:p w14:paraId="01388FA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66.048,30</w:t>
            </w:r>
          </w:p>
        </w:tc>
        <w:tc>
          <w:tcPr>
            <w:tcW w:w="700" w:type="dxa"/>
            <w:tcMar>
              <w:top w:w="0" w:type="dxa"/>
              <w:bottom w:w="0" w:type="dxa"/>
            </w:tcMar>
            <w:vAlign w:val="center"/>
          </w:tcPr>
          <w:p w14:paraId="71EC8BD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234,8</w:t>
            </w:r>
          </w:p>
        </w:tc>
      </w:tr>
      <w:tr w:rsidR="00940B4E" w:rsidRPr="00E057D1" w14:paraId="6CC3E197" w14:textId="77777777">
        <w:trPr>
          <w:cantSplit/>
          <w:trHeight w:val="560"/>
        </w:trPr>
        <w:tc>
          <w:tcPr>
            <w:tcW w:w="700" w:type="dxa"/>
            <w:tcMar>
              <w:top w:w="0" w:type="dxa"/>
              <w:bottom w:w="0" w:type="dxa"/>
            </w:tcMar>
            <w:vAlign w:val="center"/>
          </w:tcPr>
          <w:p w14:paraId="67C42E8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7</w:t>
            </w:r>
          </w:p>
        </w:tc>
        <w:tc>
          <w:tcPr>
            <w:tcW w:w="3180" w:type="dxa"/>
            <w:tcMar>
              <w:top w:w="0" w:type="dxa"/>
              <w:bottom w:w="0" w:type="dxa"/>
            </w:tcMar>
            <w:vAlign w:val="center"/>
          </w:tcPr>
          <w:p w14:paraId="6C394C0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od prodaje nefinancijske imovine (šifre 71+72+73+74)</w:t>
            </w:r>
          </w:p>
        </w:tc>
        <w:tc>
          <w:tcPr>
            <w:tcW w:w="700" w:type="dxa"/>
            <w:tcMar>
              <w:top w:w="0" w:type="dxa"/>
              <w:bottom w:w="0" w:type="dxa"/>
            </w:tcMar>
            <w:vAlign w:val="center"/>
          </w:tcPr>
          <w:p w14:paraId="6D268CB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7</w:t>
            </w:r>
          </w:p>
        </w:tc>
        <w:tc>
          <w:tcPr>
            <w:tcW w:w="1860" w:type="dxa"/>
            <w:tcMar>
              <w:top w:w="0" w:type="dxa"/>
              <w:bottom w:w="0" w:type="dxa"/>
            </w:tcMar>
            <w:vAlign w:val="center"/>
          </w:tcPr>
          <w:p w14:paraId="7AF1698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1860" w:type="dxa"/>
            <w:tcMar>
              <w:top w:w="0" w:type="dxa"/>
              <w:bottom w:w="0" w:type="dxa"/>
            </w:tcMar>
            <w:vAlign w:val="center"/>
          </w:tcPr>
          <w:p w14:paraId="1A693AAE"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51FCDD55"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r w:rsidR="00940B4E" w:rsidRPr="00E057D1" w14:paraId="28F9757C" w14:textId="77777777">
        <w:trPr>
          <w:cantSplit/>
          <w:trHeight w:val="560"/>
        </w:trPr>
        <w:tc>
          <w:tcPr>
            <w:tcW w:w="700" w:type="dxa"/>
            <w:tcMar>
              <w:top w:w="0" w:type="dxa"/>
              <w:bottom w:w="0" w:type="dxa"/>
            </w:tcMar>
            <w:vAlign w:val="center"/>
          </w:tcPr>
          <w:p w14:paraId="31B2444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w:t>
            </w:r>
          </w:p>
        </w:tc>
        <w:tc>
          <w:tcPr>
            <w:tcW w:w="3180" w:type="dxa"/>
            <w:tcMar>
              <w:top w:w="0" w:type="dxa"/>
              <w:bottom w:w="0" w:type="dxa"/>
            </w:tcMar>
            <w:vAlign w:val="center"/>
          </w:tcPr>
          <w:p w14:paraId="1EF263B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za nabavu nefinancijske imovine (šifre 41+42+43+44+45)</w:t>
            </w:r>
          </w:p>
        </w:tc>
        <w:tc>
          <w:tcPr>
            <w:tcW w:w="700" w:type="dxa"/>
            <w:tcMar>
              <w:top w:w="0" w:type="dxa"/>
              <w:bottom w:w="0" w:type="dxa"/>
            </w:tcMar>
            <w:vAlign w:val="center"/>
          </w:tcPr>
          <w:p w14:paraId="53E70F22"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w:t>
            </w:r>
          </w:p>
        </w:tc>
        <w:tc>
          <w:tcPr>
            <w:tcW w:w="1860" w:type="dxa"/>
            <w:tcMar>
              <w:top w:w="0" w:type="dxa"/>
              <w:bottom w:w="0" w:type="dxa"/>
            </w:tcMar>
            <w:vAlign w:val="center"/>
          </w:tcPr>
          <w:p w14:paraId="623C6E0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10.621,74</w:t>
            </w:r>
          </w:p>
        </w:tc>
        <w:tc>
          <w:tcPr>
            <w:tcW w:w="1860" w:type="dxa"/>
            <w:tcMar>
              <w:top w:w="0" w:type="dxa"/>
              <w:bottom w:w="0" w:type="dxa"/>
            </w:tcMar>
            <w:vAlign w:val="center"/>
          </w:tcPr>
          <w:p w14:paraId="43560B3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33.011,45</w:t>
            </w:r>
          </w:p>
        </w:tc>
        <w:tc>
          <w:tcPr>
            <w:tcW w:w="700" w:type="dxa"/>
            <w:tcMar>
              <w:top w:w="0" w:type="dxa"/>
              <w:bottom w:w="0" w:type="dxa"/>
            </w:tcMar>
            <w:vAlign w:val="center"/>
          </w:tcPr>
          <w:p w14:paraId="56F8FC7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310,8</w:t>
            </w:r>
          </w:p>
        </w:tc>
      </w:tr>
      <w:tr w:rsidR="00940B4E" w:rsidRPr="00E057D1" w14:paraId="293955AA" w14:textId="77777777">
        <w:trPr>
          <w:cantSplit/>
          <w:trHeight w:val="560"/>
        </w:trPr>
        <w:tc>
          <w:tcPr>
            <w:tcW w:w="700" w:type="dxa"/>
            <w:tcMar>
              <w:top w:w="0" w:type="dxa"/>
              <w:bottom w:w="0" w:type="dxa"/>
            </w:tcMar>
            <w:vAlign w:val="center"/>
          </w:tcPr>
          <w:p w14:paraId="051CE83F"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41067654"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MANJAK PRIHODA OD NEFINANCIJSKE IMOVINE (šifre 4-7)</w:t>
            </w:r>
          </w:p>
        </w:tc>
        <w:tc>
          <w:tcPr>
            <w:tcW w:w="700" w:type="dxa"/>
            <w:tcMar>
              <w:top w:w="0" w:type="dxa"/>
              <w:bottom w:w="0" w:type="dxa"/>
            </w:tcMar>
            <w:vAlign w:val="center"/>
          </w:tcPr>
          <w:p w14:paraId="2FF64C42"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Y002</w:t>
            </w:r>
          </w:p>
        </w:tc>
        <w:tc>
          <w:tcPr>
            <w:tcW w:w="1860" w:type="dxa"/>
            <w:tcMar>
              <w:top w:w="0" w:type="dxa"/>
              <w:bottom w:w="0" w:type="dxa"/>
            </w:tcMar>
            <w:vAlign w:val="center"/>
          </w:tcPr>
          <w:p w14:paraId="16D84E5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10.621,74</w:t>
            </w:r>
          </w:p>
        </w:tc>
        <w:tc>
          <w:tcPr>
            <w:tcW w:w="1860" w:type="dxa"/>
            <w:tcMar>
              <w:top w:w="0" w:type="dxa"/>
              <w:bottom w:w="0" w:type="dxa"/>
            </w:tcMar>
            <w:vAlign w:val="center"/>
          </w:tcPr>
          <w:p w14:paraId="0342AC6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33.011,45</w:t>
            </w:r>
          </w:p>
        </w:tc>
        <w:tc>
          <w:tcPr>
            <w:tcW w:w="700" w:type="dxa"/>
            <w:tcMar>
              <w:top w:w="0" w:type="dxa"/>
              <w:bottom w:w="0" w:type="dxa"/>
            </w:tcMar>
            <w:vAlign w:val="center"/>
          </w:tcPr>
          <w:p w14:paraId="2FDC15B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310,8</w:t>
            </w:r>
          </w:p>
        </w:tc>
      </w:tr>
      <w:tr w:rsidR="00940B4E" w:rsidRPr="00E057D1" w14:paraId="7FEEA1E8" w14:textId="77777777">
        <w:trPr>
          <w:cantSplit/>
          <w:trHeight w:val="560"/>
        </w:trPr>
        <w:tc>
          <w:tcPr>
            <w:tcW w:w="700" w:type="dxa"/>
            <w:tcMar>
              <w:top w:w="0" w:type="dxa"/>
              <w:bottom w:w="0" w:type="dxa"/>
            </w:tcMar>
            <w:vAlign w:val="center"/>
          </w:tcPr>
          <w:p w14:paraId="179818E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8</w:t>
            </w:r>
          </w:p>
        </w:tc>
        <w:tc>
          <w:tcPr>
            <w:tcW w:w="3180" w:type="dxa"/>
            <w:tcMar>
              <w:top w:w="0" w:type="dxa"/>
              <w:bottom w:w="0" w:type="dxa"/>
            </w:tcMar>
            <w:vAlign w:val="center"/>
          </w:tcPr>
          <w:p w14:paraId="40FF131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Primici od financijske imovine i zaduživanja (šifre 81+82+83+84+85)</w:t>
            </w:r>
          </w:p>
        </w:tc>
        <w:tc>
          <w:tcPr>
            <w:tcW w:w="700" w:type="dxa"/>
            <w:tcMar>
              <w:top w:w="0" w:type="dxa"/>
              <w:bottom w:w="0" w:type="dxa"/>
            </w:tcMar>
            <w:vAlign w:val="center"/>
          </w:tcPr>
          <w:p w14:paraId="148CC27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8</w:t>
            </w:r>
          </w:p>
        </w:tc>
        <w:tc>
          <w:tcPr>
            <w:tcW w:w="1860" w:type="dxa"/>
            <w:tcMar>
              <w:top w:w="0" w:type="dxa"/>
              <w:bottom w:w="0" w:type="dxa"/>
            </w:tcMar>
            <w:vAlign w:val="center"/>
          </w:tcPr>
          <w:p w14:paraId="770CDF9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1860" w:type="dxa"/>
            <w:tcMar>
              <w:top w:w="0" w:type="dxa"/>
              <w:bottom w:w="0" w:type="dxa"/>
            </w:tcMar>
            <w:vAlign w:val="center"/>
          </w:tcPr>
          <w:p w14:paraId="43E9881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71164F5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r w:rsidR="00940B4E" w:rsidRPr="00E057D1" w14:paraId="11503DED" w14:textId="77777777">
        <w:trPr>
          <w:cantSplit/>
          <w:trHeight w:val="560"/>
        </w:trPr>
        <w:tc>
          <w:tcPr>
            <w:tcW w:w="700" w:type="dxa"/>
            <w:tcMar>
              <w:top w:w="0" w:type="dxa"/>
              <w:bottom w:w="0" w:type="dxa"/>
            </w:tcMar>
            <w:vAlign w:val="center"/>
          </w:tcPr>
          <w:p w14:paraId="00C6314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5</w:t>
            </w:r>
          </w:p>
        </w:tc>
        <w:tc>
          <w:tcPr>
            <w:tcW w:w="3180" w:type="dxa"/>
            <w:tcMar>
              <w:top w:w="0" w:type="dxa"/>
              <w:bottom w:w="0" w:type="dxa"/>
            </w:tcMar>
            <w:vAlign w:val="center"/>
          </w:tcPr>
          <w:p w14:paraId="4E5E1FBA"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Izdaci za financijsku imovinu i otplate zajmova (šifre 51+52+53+54+55)</w:t>
            </w:r>
          </w:p>
        </w:tc>
        <w:tc>
          <w:tcPr>
            <w:tcW w:w="700" w:type="dxa"/>
            <w:tcMar>
              <w:top w:w="0" w:type="dxa"/>
              <w:bottom w:w="0" w:type="dxa"/>
            </w:tcMar>
            <w:vAlign w:val="center"/>
          </w:tcPr>
          <w:p w14:paraId="0BF40ABA"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5</w:t>
            </w:r>
          </w:p>
        </w:tc>
        <w:tc>
          <w:tcPr>
            <w:tcW w:w="1860" w:type="dxa"/>
            <w:tcMar>
              <w:top w:w="0" w:type="dxa"/>
              <w:bottom w:w="0" w:type="dxa"/>
            </w:tcMar>
            <w:vAlign w:val="center"/>
          </w:tcPr>
          <w:p w14:paraId="2C4C2C95"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1860" w:type="dxa"/>
            <w:tcMar>
              <w:top w:w="0" w:type="dxa"/>
              <w:bottom w:w="0" w:type="dxa"/>
            </w:tcMar>
            <w:vAlign w:val="center"/>
          </w:tcPr>
          <w:p w14:paraId="01570DA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03B351A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r w:rsidR="00940B4E" w:rsidRPr="00E057D1" w14:paraId="626FFCFD" w14:textId="77777777">
        <w:trPr>
          <w:cantSplit/>
          <w:trHeight w:val="560"/>
        </w:trPr>
        <w:tc>
          <w:tcPr>
            <w:tcW w:w="700" w:type="dxa"/>
            <w:tcMar>
              <w:top w:w="0" w:type="dxa"/>
              <w:bottom w:w="0" w:type="dxa"/>
            </w:tcMar>
            <w:vAlign w:val="center"/>
          </w:tcPr>
          <w:p w14:paraId="4E646C4B"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7D9B66D8"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VIŠAK/MANJAK PRIMITAKA OD FINANCIJSKE IMOVINE I ZADUŽIVANJA (šifre 8-5, 5-8)</w:t>
            </w:r>
          </w:p>
        </w:tc>
        <w:tc>
          <w:tcPr>
            <w:tcW w:w="700" w:type="dxa"/>
            <w:tcMar>
              <w:top w:w="0" w:type="dxa"/>
              <w:bottom w:w="0" w:type="dxa"/>
            </w:tcMar>
            <w:vAlign w:val="center"/>
          </w:tcPr>
          <w:p w14:paraId="4DC56A93"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X003, Y003</w:t>
            </w:r>
          </w:p>
        </w:tc>
        <w:tc>
          <w:tcPr>
            <w:tcW w:w="1860" w:type="dxa"/>
            <w:tcMar>
              <w:top w:w="0" w:type="dxa"/>
              <w:bottom w:w="0" w:type="dxa"/>
            </w:tcMar>
            <w:vAlign w:val="center"/>
          </w:tcPr>
          <w:p w14:paraId="299657D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0,00</w:t>
            </w:r>
          </w:p>
        </w:tc>
        <w:tc>
          <w:tcPr>
            <w:tcW w:w="1860" w:type="dxa"/>
            <w:tcMar>
              <w:top w:w="0" w:type="dxa"/>
              <w:bottom w:w="0" w:type="dxa"/>
            </w:tcMar>
            <w:vAlign w:val="center"/>
          </w:tcPr>
          <w:p w14:paraId="07B526D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0,00</w:t>
            </w:r>
          </w:p>
        </w:tc>
        <w:tc>
          <w:tcPr>
            <w:tcW w:w="700" w:type="dxa"/>
            <w:tcMar>
              <w:top w:w="0" w:type="dxa"/>
              <w:bottom w:w="0" w:type="dxa"/>
            </w:tcMar>
            <w:vAlign w:val="center"/>
          </w:tcPr>
          <w:p w14:paraId="4BA05F2C"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w:t>
            </w:r>
          </w:p>
        </w:tc>
      </w:tr>
      <w:tr w:rsidR="00940B4E" w:rsidRPr="00E057D1" w14:paraId="311AAF12" w14:textId="77777777">
        <w:trPr>
          <w:cantSplit/>
          <w:trHeight w:val="560"/>
        </w:trPr>
        <w:tc>
          <w:tcPr>
            <w:tcW w:w="700" w:type="dxa"/>
            <w:tcMar>
              <w:top w:w="0" w:type="dxa"/>
              <w:bottom w:w="0" w:type="dxa"/>
            </w:tcMar>
            <w:vAlign w:val="center"/>
          </w:tcPr>
          <w:p w14:paraId="7D496639"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03E3A3A1"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VIŠAK PRIHODA I PRIMITAKA (šifre X678-Y345)</w:t>
            </w:r>
          </w:p>
        </w:tc>
        <w:tc>
          <w:tcPr>
            <w:tcW w:w="700" w:type="dxa"/>
            <w:tcMar>
              <w:top w:w="0" w:type="dxa"/>
              <w:bottom w:w="0" w:type="dxa"/>
            </w:tcMar>
            <w:vAlign w:val="center"/>
          </w:tcPr>
          <w:p w14:paraId="4F0901F9" w14:textId="77777777" w:rsidR="00940B4E" w:rsidRPr="00E057D1" w:rsidRDefault="00330574">
            <w:pPr>
              <w:keepNext/>
              <w:keepLines/>
              <w:spacing w:after="0" w:line="240" w:lineRule="auto"/>
              <w:rPr>
                <w:rFonts w:ascii="Calibri" w:hAnsi="Calibri" w:cs="Calibri"/>
              </w:rPr>
            </w:pPr>
            <w:r w:rsidRPr="00E057D1">
              <w:rPr>
                <w:rFonts w:ascii="Calibri" w:hAnsi="Calibri" w:cs="Calibri"/>
                <w:b/>
                <w:sz w:val="18"/>
              </w:rPr>
              <w:t>X005</w:t>
            </w:r>
          </w:p>
        </w:tc>
        <w:tc>
          <w:tcPr>
            <w:tcW w:w="1860" w:type="dxa"/>
            <w:tcMar>
              <w:top w:w="0" w:type="dxa"/>
              <w:bottom w:w="0" w:type="dxa"/>
            </w:tcMar>
            <w:vAlign w:val="center"/>
          </w:tcPr>
          <w:p w14:paraId="279D86EC"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17.513,66</w:t>
            </w:r>
          </w:p>
        </w:tc>
        <w:tc>
          <w:tcPr>
            <w:tcW w:w="1860" w:type="dxa"/>
            <w:tcMar>
              <w:top w:w="0" w:type="dxa"/>
              <w:bottom w:w="0" w:type="dxa"/>
            </w:tcMar>
            <w:vAlign w:val="center"/>
          </w:tcPr>
          <w:p w14:paraId="614DE0E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33.036,85</w:t>
            </w:r>
          </w:p>
        </w:tc>
        <w:tc>
          <w:tcPr>
            <w:tcW w:w="700" w:type="dxa"/>
            <w:tcMar>
              <w:top w:w="0" w:type="dxa"/>
              <w:bottom w:w="0" w:type="dxa"/>
            </w:tcMar>
            <w:vAlign w:val="center"/>
          </w:tcPr>
          <w:p w14:paraId="03BAD21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b/>
                <w:sz w:val="18"/>
              </w:rPr>
              <w:t>188,6</w:t>
            </w:r>
          </w:p>
        </w:tc>
      </w:tr>
    </w:tbl>
    <w:p w14:paraId="67BB22E6" w14:textId="77777777" w:rsidR="00940B4E" w:rsidRPr="00E057D1" w:rsidRDefault="00940B4E">
      <w:pPr>
        <w:spacing w:after="0"/>
        <w:rPr>
          <w:rFonts w:ascii="Calibri" w:hAnsi="Calibri" w:cs="Calibri"/>
        </w:rPr>
      </w:pPr>
    </w:p>
    <w:p w14:paraId="1136B7D6" w14:textId="77777777" w:rsidR="00940B4E" w:rsidRPr="00E057D1" w:rsidRDefault="00330574">
      <w:pPr>
        <w:rPr>
          <w:rFonts w:ascii="Calibri" w:hAnsi="Calibri" w:cs="Calibri"/>
        </w:rPr>
      </w:pPr>
      <w:r w:rsidRPr="00E057D1">
        <w:rPr>
          <w:rFonts w:ascii="Calibri" w:hAnsi="Calibri" w:cs="Calibri"/>
        </w:rPr>
        <w:t xml:space="preserve">U razdoblju od 01.01. do 30.06.2026. godine  Javna vatrogasna postrojba Grada Krka ostvarila je ukupne prihode poslovanja u iznosu od 660.561,17 eura što predstavlja povećanje za 10,8 % u odnosu na isto razdoblje prošle godine.  Razlog povećanja vezan je uz </w:t>
      </w:r>
      <w:r w:rsidRPr="00E057D1">
        <w:rPr>
          <w:rFonts w:ascii="Calibri" w:hAnsi="Calibri" w:cs="Calibri"/>
        </w:rPr>
        <w:lastRenderedPageBreak/>
        <w:t>veća izdavanja JLS otoka Krka, kao i zbog povećanja iznosa decentraliziranih sredstava za 2026.g. Rashodi poslovanja ostvareni su u iznosu od  594.512,87 eura i  povećali su se za 4,7 % u odnosu na isto razdoblje prošle godine. Povećanje ovih rashoda  uglavnom je vezano uz porast rashoda za zaposlene prvenstveno zbog većeg broja prekovremenih sati, kao i zbog povećanja  materijalnih rashoda.  U izvještajnom razdoblju ostvarili smo višak prihoda poslovanja u iznosu od 66.048,30 eura, koji se u odnosu na 2025.g. povećao za 134,80 %.</w:t>
      </w:r>
    </w:p>
    <w:p w14:paraId="7B373DE4" w14:textId="77777777" w:rsidR="00940B4E" w:rsidRPr="00E057D1" w:rsidRDefault="00330574">
      <w:pPr>
        <w:rPr>
          <w:rFonts w:ascii="Calibri" w:hAnsi="Calibri" w:cs="Calibri"/>
        </w:rPr>
      </w:pPr>
      <w:r w:rsidRPr="00E057D1">
        <w:rPr>
          <w:rFonts w:ascii="Calibri" w:hAnsi="Calibri" w:cs="Calibri"/>
        </w:rPr>
        <w:t>U razdoblju od 01.01. do 30.06.2026. godine ostvarili smo rashode za nabavu nefinancijske imovine u iznosu od 33.011,45 eura čime je ostvaren manjak od nefinancijske imovine u istom iznosu. Nakon što se manjak od nefinancijske imovine namiri iz viška prihoda poslovanja prvo polugodište 2026.g. završavamo sa  tekućim viškom prihoda i primitaka u iznosu od 33.036,85 eura. </w:t>
      </w:r>
    </w:p>
    <w:p w14:paraId="114E5A07" w14:textId="77777777" w:rsidR="00940B4E" w:rsidRPr="00E057D1" w:rsidRDefault="00330574">
      <w:pPr>
        <w:rPr>
          <w:rFonts w:ascii="Calibri" w:hAnsi="Calibri" w:cs="Calibri"/>
        </w:rPr>
      </w:pPr>
      <w:r w:rsidRPr="00E057D1">
        <w:rPr>
          <w:rFonts w:ascii="Calibri" w:hAnsi="Calibri" w:cs="Calibri"/>
        </w:rPr>
        <w:br/>
      </w:r>
    </w:p>
    <w:p w14:paraId="05E07E50"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7E13DA34" w14:textId="77777777">
        <w:trPr>
          <w:cantSplit/>
        </w:trPr>
        <w:tc>
          <w:tcPr>
            <w:tcW w:w="700" w:type="dxa"/>
            <w:shd w:val="clear" w:color="auto" w:fill="E7F0F9"/>
            <w:tcMar>
              <w:top w:w="0" w:type="dxa"/>
              <w:bottom w:w="0" w:type="dxa"/>
            </w:tcMar>
            <w:vAlign w:val="center"/>
          </w:tcPr>
          <w:p w14:paraId="105A664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771299D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FA5BEF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349B604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7CA0C4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2D46541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674457DD" w14:textId="77777777">
        <w:trPr>
          <w:cantSplit/>
          <w:trHeight w:val="560"/>
        </w:trPr>
        <w:tc>
          <w:tcPr>
            <w:tcW w:w="700" w:type="dxa"/>
            <w:tcMar>
              <w:top w:w="0" w:type="dxa"/>
              <w:bottom w:w="0" w:type="dxa"/>
            </w:tcMar>
            <w:vAlign w:val="center"/>
          </w:tcPr>
          <w:p w14:paraId="5AA6E86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w:t>
            </w:r>
          </w:p>
        </w:tc>
        <w:tc>
          <w:tcPr>
            <w:tcW w:w="3180" w:type="dxa"/>
            <w:tcMar>
              <w:top w:w="0" w:type="dxa"/>
              <w:bottom w:w="0" w:type="dxa"/>
            </w:tcMar>
            <w:vAlign w:val="center"/>
          </w:tcPr>
          <w:p w14:paraId="502EF72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POSLOVANJA (šifre 61+62+63+64+65+66+67+68)</w:t>
            </w:r>
          </w:p>
        </w:tc>
        <w:tc>
          <w:tcPr>
            <w:tcW w:w="700" w:type="dxa"/>
            <w:tcMar>
              <w:top w:w="0" w:type="dxa"/>
              <w:bottom w:w="0" w:type="dxa"/>
            </w:tcMar>
            <w:vAlign w:val="center"/>
          </w:tcPr>
          <w:p w14:paraId="34CCB2C4"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w:t>
            </w:r>
          </w:p>
        </w:tc>
        <w:tc>
          <w:tcPr>
            <w:tcW w:w="1860" w:type="dxa"/>
            <w:tcMar>
              <w:top w:w="0" w:type="dxa"/>
              <w:bottom w:w="0" w:type="dxa"/>
            </w:tcMar>
            <w:vAlign w:val="center"/>
          </w:tcPr>
          <w:p w14:paraId="2BF2DEF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595.980,81</w:t>
            </w:r>
          </w:p>
        </w:tc>
        <w:tc>
          <w:tcPr>
            <w:tcW w:w="1860" w:type="dxa"/>
            <w:tcMar>
              <w:top w:w="0" w:type="dxa"/>
              <w:bottom w:w="0" w:type="dxa"/>
            </w:tcMar>
            <w:vAlign w:val="center"/>
          </w:tcPr>
          <w:p w14:paraId="1F61B5A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660.561,17</w:t>
            </w:r>
          </w:p>
        </w:tc>
        <w:tc>
          <w:tcPr>
            <w:tcW w:w="700" w:type="dxa"/>
            <w:tcMar>
              <w:top w:w="0" w:type="dxa"/>
              <w:bottom w:w="0" w:type="dxa"/>
            </w:tcMar>
            <w:vAlign w:val="center"/>
          </w:tcPr>
          <w:p w14:paraId="0282996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110,8</w:t>
            </w:r>
          </w:p>
        </w:tc>
      </w:tr>
    </w:tbl>
    <w:p w14:paraId="43EBA9C1" w14:textId="77777777" w:rsidR="00940B4E" w:rsidRPr="00E057D1" w:rsidRDefault="00940B4E">
      <w:pPr>
        <w:spacing w:after="0"/>
        <w:rPr>
          <w:rFonts w:ascii="Calibri" w:hAnsi="Calibri" w:cs="Calibri"/>
        </w:rPr>
      </w:pPr>
    </w:p>
    <w:p w14:paraId="42DC343E" w14:textId="77777777" w:rsidR="00940B4E" w:rsidRPr="00E057D1" w:rsidRDefault="00330574">
      <w:pPr>
        <w:rPr>
          <w:rFonts w:ascii="Calibri" w:hAnsi="Calibri" w:cs="Calibri"/>
        </w:rPr>
      </w:pPr>
      <w:r w:rsidRPr="00E057D1">
        <w:rPr>
          <w:rFonts w:ascii="Calibri" w:hAnsi="Calibri" w:cs="Calibri"/>
        </w:rPr>
        <w:t>U razdoblju od 01.01. do 30.06.2026. godine  Javna vatrogasna postrojba Grada Krka ostvarila je prihodi poslovanja u iznosu od 660.561,17 eura što predstavlja povećanje za 10,8 % u odnosu na isto razdoblje prošle godine.  Razlog povećanja vezan je uz veća izdavanja JLS otoka Krka, kao i zbog povećanja iznosa decentraliziranih sredstava za 2026.g. temeljem Uredbe Vlade Republike Hrvatske od 05. veljače 2026. godine o načinu financiranja decentraliziranih funkcija te izračuna iznosa pomoći izravnanja za decentralizirane funkcije jedinica lokalne i područne (regionalne) samouprave za 2026. godinu (NN 13/26). </w:t>
      </w:r>
    </w:p>
    <w:p w14:paraId="14CD1447" w14:textId="77777777" w:rsidR="00940B4E" w:rsidRPr="00E057D1" w:rsidRDefault="00940B4E">
      <w:pPr>
        <w:rPr>
          <w:rFonts w:ascii="Calibri" w:hAnsi="Calibri" w:cs="Calibri"/>
        </w:rPr>
      </w:pPr>
    </w:p>
    <w:p w14:paraId="1A8FB4E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4F1338C4" w14:textId="77777777">
        <w:trPr>
          <w:cantSplit/>
        </w:trPr>
        <w:tc>
          <w:tcPr>
            <w:tcW w:w="700" w:type="dxa"/>
            <w:shd w:val="clear" w:color="auto" w:fill="E7F0F9"/>
            <w:tcMar>
              <w:top w:w="0" w:type="dxa"/>
              <w:bottom w:w="0" w:type="dxa"/>
            </w:tcMar>
            <w:vAlign w:val="center"/>
          </w:tcPr>
          <w:p w14:paraId="161B8B8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9C3DDA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2A1B514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750A8D3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0D8C1E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0692F6D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0B699865" w14:textId="77777777">
        <w:trPr>
          <w:cantSplit/>
          <w:trHeight w:val="560"/>
        </w:trPr>
        <w:tc>
          <w:tcPr>
            <w:tcW w:w="700" w:type="dxa"/>
            <w:tcMar>
              <w:top w:w="0" w:type="dxa"/>
              <w:bottom w:w="0" w:type="dxa"/>
            </w:tcMar>
            <w:vAlign w:val="center"/>
          </w:tcPr>
          <w:p w14:paraId="2F75A1A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63</w:t>
            </w:r>
          </w:p>
        </w:tc>
        <w:tc>
          <w:tcPr>
            <w:tcW w:w="3180" w:type="dxa"/>
            <w:tcMar>
              <w:top w:w="0" w:type="dxa"/>
              <w:bottom w:w="0" w:type="dxa"/>
            </w:tcMar>
            <w:vAlign w:val="center"/>
          </w:tcPr>
          <w:p w14:paraId="4EC847F5"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Pomoći iz inozemstva i od subjekata unutar općeg proračuna (šifre 631+632+633+634+635+636+637+638+639)</w:t>
            </w:r>
          </w:p>
        </w:tc>
        <w:tc>
          <w:tcPr>
            <w:tcW w:w="700" w:type="dxa"/>
            <w:tcMar>
              <w:top w:w="0" w:type="dxa"/>
              <w:bottom w:w="0" w:type="dxa"/>
            </w:tcMar>
            <w:vAlign w:val="center"/>
          </w:tcPr>
          <w:p w14:paraId="747D613C"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63</w:t>
            </w:r>
          </w:p>
        </w:tc>
        <w:tc>
          <w:tcPr>
            <w:tcW w:w="1860" w:type="dxa"/>
            <w:tcMar>
              <w:top w:w="0" w:type="dxa"/>
              <w:bottom w:w="0" w:type="dxa"/>
            </w:tcMar>
            <w:vAlign w:val="center"/>
          </w:tcPr>
          <w:p w14:paraId="090835D5"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201.716,79</w:t>
            </w:r>
          </w:p>
        </w:tc>
        <w:tc>
          <w:tcPr>
            <w:tcW w:w="1860" w:type="dxa"/>
            <w:tcMar>
              <w:top w:w="0" w:type="dxa"/>
              <w:bottom w:w="0" w:type="dxa"/>
            </w:tcMar>
            <w:vAlign w:val="center"/>
          </w:tcPr>
          <w:p w14:paraId="1B05E9B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259.147,79</w:t>
            </w:r>
          </w:p>
        </w:tc>
        <w:tc>
          <w:tcPr>
            <w:tcW w:w="700" w:type="dxa"/>
            <w:tcMar>
              <w:top w:w="0" w:type="dxa"/>
              <w:bottom w:w="0" w:type="dxa"/>
            </w:tcMar>
            <w:vAlign w:val="center"/>
          </w:tcPr>
          <w:p w14:paraId="4CE5152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128,5</w:t>
            </w:r>
          </w:p>
        </w:tc>
      </w:tr>
    </w:tbl>
    <w:p w14:paraId="6D080DA4" w14:textId="77777777" w:rsidR="00940B4E" w:rsidRPr="00E057D1" w:rsidRDefault="00940B4E">
      <w:pPr>
        <w:spacing w:after="0"/>
        <w:rPr>
          <w:rFonts w:ascii="Calibri" w:hAnsi="Calibri" w:cs="Calibri"/>
        </w:rPr>
      </w:pPr>
    </w:p>
    <w:p w14:paraId="69003A32" w14:textId="77777777" w:rsidR="00940B4E" w:rsidRPr="00E057D1" w:rsidRDefault="00330574">
      <w:pPr>
        <w:rPr>
          <w:rFonts w:ascii="Calibri" w:hAnsi="Calibri" w:cs="Calibri"/>
        </w:rPr>
      </w:pPr>
      <w:r w:rsidRPr="00E057D1">
        <w:rPr>
          <w:rFonts w:ascii="Calibri" w:hAnsi="Calibri" w:cs="Calibri"/>
        </w:rPr>
        <w:t xml:space="preserve">Ove vrste pomoći vezane su uz pomoći koje JVP Grada Krka dobiva od svih jedinica lokalne samouprave otoka Krka na temelju Ugovora o financiranju zaposlenika  JVP Grada Krka koji se sklapa za svaku tekuću godinu, u kojem se definira iznos potrebnih sredstva prema </w:t>
      </w:r>
      <w:r w:rsidRPr="00E057D1">
        <w:rPr>
          <w:rFonts w:ascii="Calibri" w:hAnsi="Calibri" w:cs="Calibri"/>
        </w:rPr>
        <w:lastRenderedPageBreak/>
        <w:t>proporcionalnoj raspodjeli  koji nedostaju kako bi se podmirila isplata plaća i drugih naknada za zaposlene.</w:t>
      </w:r>
    </w:p>
    <w:p w14:paraId="48C5867A" w14:textId="77777777" w:rsidR="00940B4E" w:rsidRPr="00E057D1" w:rsidRDefault="00940B4E">
      <w:pPr>
        <w:rPr>
          <w:rFonts w:ascii="Calibri" w:hAnsi="Calibri" w:cs="Calibri"/>
        </w:rPr>
      </w:pPr>
    </w:p>
    <w:p w14:paraId="5CC4C8E4"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66E44219" w14:textId="77777777">
        <w:trPr>
          <w:cantSplit/>
        </w:trPr>
        <w:tc>
          <w:tcPr>
            <w:tcW w:w="700" w:type="dxa"/>
            <w:shd w:val="clear" w:color="auto" w:fill="E7F0F9"/>
            <w:tcMar>
              <w:top w:w="0" w:type="dxa"/>
              <w:bottom w:w="0" w:type="dxa"/>
            </w:tcMar>
            <w:vAlign w:val="center"/>
          </w:tcPr>
          <w:p w14:paraId="045BB31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4CF322A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2685F0B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7B71246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E8D6D0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529CDD5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6F5D87BC" w14:textId="77777777">
        <w:trPr>
          <w:cantSplit/>
          <w:trHeight w:val="560"/>
        </w:trPr>
        <w:tc>
          <w:tcPr>
            <w:tcW w:w="700" w:type="dxa"/>
            <w:tcMar>
              <w:top w:w="0" w:type="dxa"/>
              <w:bottom w:w="0" w:type="dxa"/>
            </w:tcMar>
            <w:vAlign w:val="center"/>
          </w:tcPr>
          <w:p w14:paraId="5DC89DB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636</w:t>
            </w:r>
          </w:p>
        </w:tc>
        <w:tc>
          <w:tcPr>
            <w:tcW w:w="3180" w:type="dxa"/>
            <w:tcMar>
              <w:top w:w="0" w:type="dxa"/>
              <w:bottom w:w="0" w:type="dxa"/>
            </w:tcMar>
            <w:vAlign w:val="center"/>
          </w:tcPr>
          <w:p w14:paraId="745726C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Pomoći proračunskim korisnicima iz proračuna koji im nije nadležan (šifre 6361+6362)</w:t>
            </w:r>
          </w:p>
        </w:tc>
        <w:tc>
          <w:tcPr>
            <w:tcW w:w="700" w:type="dxa"/>
            <w:tcMar>
              <w:top w:w="0" w:type="dxa"/>
              <w:bottom w:w="0" w:type="dxa"/>
            </w:tcMar>
            <w:vAlign w:val="center"/>
          </w:tcPr>
          <w:p w14:paraId="4E77B46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636</w:t>
            </w:r>
          </w:p>
        </w:tc>
        <w:tc>
          <w:tcPr>
            <w:tcW w:w="1860" w:type="dxa"/>
            <w:tcMar>
              <w:top w:w="0" w:type="dxa"/>
              <w:bottom w:w="0" w:type="dxa"/>
            </w:tcMar>
            <w:vAlign w:val="center"/>
          </w:tcPr>
          <w:p w14:paraId="6151977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201.716,79</w:t>
            </w:r>
          </w:p>
        </w:tc>
        <w:tc>
          <w:tcPr>
            <w:tcW w:w="1860" w:type="dxa"/>
            <w:tcMar>
              <w:top w:w="0" w:type="dxa"/>
              <w:bottom w:w="0" w:type="dxa"/>
            </w:tcMar>
            <w:vAlign w:val="center"/>
          </w:tcPr>
          <w:p w14:paraId="122D3A6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259.147,79</w:t>
            </w:r>
          </w:p>
        </w:tc>
        <w:tc>
          <w:tcPr>
            <w:tcW w:w="700" w:type="dxa"/>
            <w:tcMar>
              <w:top w:w="0" w:type="dxa"/>
              <w:bottom w:w="0" w:type="dxa"/>
            </w:tcMar>
            <w:vAlign w:val="center"/>
          </w:tcPr>
          <w:p w14:paraId="6C2555E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128,5</w:t>
            </w:r>
          </w:p>
        </w:tc>
      </w:tr>
    </w:tbl>
    <w:p w14:paraId="722D2B35" w14:textId="77777777" w:rsidR="00940B4E" w:rsidRPr="00E057D1" w:rsidRDefault="00940B4E">
      <w:pPr>
        <w:spacing w:after="0"/>
        <w:rPr>
          <w:rFonts w:ascii="Calibri" w:hAnsi="Calibri" w:cs="Calibri"/>
        </w:rPr>
      </w:pPr>
    </w:p>
    <w:p w14:paraId="49DF9075" w14:textId="77777777" w:rsidR="00940B4E" w:rsidRPr="00E057D1" w:rsidRDefault="00330574">
      <w:pPr>
        <w:rPr>
          <w:rFonts w:ascii="Calibri" w:hAnsi="Calibri" w:cs="Calibri"/>
        </w:rPr>
      </w:pPr>
      <w:r w:rsidRPr="00E057D1">
        <w:rPr>
          <w:rFonts w:ascii="Calibri" w:hAnsi="Calibri" w:cs="Calibri"/>
        </w:rPr>
        <w:t>Pomoći iz nenadležnog proračuna ostvarene su u iznosu od 259.147,79 eura  i u odnosu na lanjsku godinu indeks se povećao za 28,5 %. Ova sredstva vezane su uz Ugovor o financiranju rashoda  za zaposlenike Javne vatrogasne postrojbe za 2026.g. kojeg su potpisale sve JLS otoka Krka. Ugovorom je definiran iznos potrebnih sredstva prema proporcionalnoj raspodjeli  koje nedostaju kako bi se podmirila isplata plaća i drugih naknada za zaposlene. Zbog povećanja rashoda za zaposlene uslijed stupanja na snagu novih regulativa, povećala su se i izdvajanja svih JLS otoka Krka.  </w:t>
      </w:r>
    </w:p>
    <w:p w14:paraId="20B5AA41" w14:textId="77777777" w:rsidR="00940B4E" w:rsidRPr="00E057D1" w:rsidRDefault="00330574">
      <w:pPr>
        <w:rPr>
          <w:rFonts w:ascii="Calibri" w:hAnsi="Calibri" w:cs="Calibri"/>
        </w:rPr>
      </w:pPr>
      <w:r w:rsidRPr="00E057D1">
        <w:rPr>
          <w:rFonts w:ascii="Calibri" w:hAnsi="Calibri" w:cs="Calibri"/>
        </w:rPr>
        <w:t> </w:t>
      </w:r>
    </w:p>
    <w:p w14:paraId="7451399B" w14:textId="77777777" w:rsidR="00940B4E" w:rsidRPr="00E057D1" w:rsidRDefault="00940B4E">
      <w:pPr>
        <w:rPr>
          <w:rFonts w:ascii="Calibri" w:hAnsi="Calibri" w:cs="Calibri"/>
        </w:rPr>
      </w:pPr>
    </w:p>
    <w:p w14:paraId="6B1BDFC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2F43695D" w14:textId="77777777">
        <w:trPr>
          <w:cantSplit/>
        </w:trPr>
        <w:tc>
          <w:tcPr>
            <w:tcW w:w="700" w:type="dxa"/>
            <w:shd w:val="clear" w:color="auto" w:fill="E7F0F9"/>
            <w:tcMar>
              <w:top w:w="0" w:type="dxa"/>
              <w:bottom w:w="0" w:type="dxa"/>
            </w:tcMar>
            <w:vAlign w:val="center"/>
          </w:tcPr>
          <w:p w14:paraId="2764A17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5A9454A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77FC05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4B029C4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E312A8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F3855E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784C2A00" w14:textId="77777777">
        <w:trPr>
          <w:cantSplit/>
          <w:trHeight w:val="560"/>
        </w:trPr>
        <w:tc>
          <w:tcPr>
            <w:tcW w:w="700" w:type="dxa"/>
            <w:tcMar>
              <w:top w:w="0" w:type="dxa"/>
              <w:bottom w:w="0" w:type="dxa"/>
            </w:tcMar>
            <w:vAlign w:val="center"/>
          </w:tcPr>
          <w:p w14:paraId="482DD95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661</w:t>
            </w:r>
          </w:p>
        </w:tc>
        <w:tc>
          <w:tcPr>
            <w:tcW w:w="3180" w:type="dxa"/>
            <w:tcMar>
              <w:top w:w="0" w:type="dxa"/>
              <w:bottom w:w="0" w:type="dxa"/>
            </w:tcMar>
            <w:vAlign w:val="center"/>
          </w:tcPr>
          <w:p w14:paraId="21F7E68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od prodaje proizvoda i robe te pruženih usluga (šifre 6614+6615)</w:t>
            </w:r>
          </w:p>
        </w:tc>
        <w:tc>
          <w:tcPr>
            <w:tcW w:w="700" w:type="dxa"/>
            <w:tcMar>
              <w:top w:w="0" w:type="dxa"/>
              <w:bottom w:w="0" w:type="dxa"/>
            </w:tcMar>
            <w:vAlign w:val="center"/>
          </w:tcPr>
          <w:p w14:paraId="3E538F8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661</w:t>
            </w:r>
          </w:p>
        </w:tc>
        <w:tc>
          <w:tcPr>
            <w:tcW w:w="1860" w:type="dxa"/>
            <w:tcMar>
              <w:top w:w="0" w:type="dxa"/>
              <w:bottom w:w="0" w:type="dxa"/>
            </w:tcMar>
            <w:vAlign w:val="center"/>
          </w:tcPr>
          <w:p w14:paraId="26B6EB2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7.346,06</w:t>
            </w:r>
          </w:p>
        </w:tc>
        <w:tc>
          <w:tcPr>
            <w:tcW w:w="1860" w:type="dxa"/>
            <w:tcMar>
              <w:top w:w="0" w:type="dxa"/>
              <w:bottom w:w="0" w:type="dxa"/>
            </w:tcMar>
            <w:vAlign w:val="center"/>
          </w:tcPr>
          <w:p w14:paraId="5267928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13.121,41</w:t>
            </w:r>
          </w:p>
        </w:tc>
        <w:tc>
          <w:tcPr>
            <w:tcW w:w="700" w:type="dxa"/>
            <w:tcMar>
              <w:top w:w="0" w:type="dxa"/>
              <w:bottom w:w="0" w:type="dxa"/>
            </w:tcMar>
            <w:vAlign w:val="center"/>
          </w:tcPr>
          <w:p w14:paraId="6A6D25B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178,6</w:t>
            </w:r>
          </w:p>
        </w:tc>
      </w:tr>
    </w:tbl>
    <w:p w14:paraId="1CF44A5F" w14:textId="77777777" w:rsidR="00940B4E" w:rsidRPr="00E057D1" w:rsidRDefault="00940B4E">
      <w:pPr>
        <w:spacing w:after="0"/>
        <w:rPr>
          <w:rFonts w:ascii="Calibri" w:hAnsi="Calibri" w:cs="Calibri"/>
        </w:rPr>
      </w:pPr>
    </w:p>
    <w:p w14:paraId="62D5E877" w14:textId="77777777" w:rsidR="00940B4E" w:rsidRPr="00E057D1" w:rsidRDefault="00330574">
      <w:pPr>
        <w:rPr>
          <w:rFonts w:ascii="Calibri" w:hAnsi="Calibri" w:cs="Calibri"/>
        </w:rPr>
      </w:pPr>
      <w:r w:rsidRPr="00E057D1">
        <w:rPr>
          <w:rFonts w:ascii="Calibri" w:hAnsi="Calibri" w:cs="Calibri"/>
        </w:rPr>
        <w:t>Prihodi od pruženih usluga  povećali su se za 78,6 % u odnosu na prošlu godinu. Povećanje je vezano uz uključivanje više objekata na vatrodojavnu centralu, kao i uz veću potrebu za prijevozom vode.</w:t>
      </w:r>
    </w:p>
    <w:p w14:paraId="434401C9" w14:textId="77777777" w:rsidR="00940B4E" w:rsidRPr="00E057D1" w:rsidRDefault="00330574">
      <w:pPr>
        <w:rPr>
          <w:rFonts w:ascii="Calibri" w:hAnsi="Calibri" w:cs="Calibri"/>
        </w:rPr>
      </w:pPr>
      <w:r w:rsidRPr="00E057D1">
        <w:rPr>
          <w:rFonts w:ascii="Calibri" w:hAnsi="Calibri" w:cs="Calibri"/>
        </w:rPr>
        <w:t> </w:t>
      </w:r>
    </w:p>
    <w:p w14:paraId="1D5CFA60"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5610C051" w14:textId="77777777">
        <w:trPr>
          <w:cantSplit/>
        </w:trPr>
        <w:tc>
          <w:tcPr>
            <w:tcW w:w="700" w:type="dxa"/>
            <w:shd w:val="clear" w:color="auto" w:fill="E7F0F9"/>
            <w:tcMar>
              <w:top w:w="0" w:type="dxa"/>
              <w:bottom w:w="0" w:type="dxa"/>
            </w:tcMar>
            <w:vAlign w:val="center"/>
          </w:tcPr>
          <w:p w14:paraId="12FDEBF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251902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7E14484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6B261F1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08397E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4366B3E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01FC7D0A" w14:textId="77777777">
        <w:trPr>
          <w:cantSplit/>
          <w:trHeight w:val="560"/>
        </w:trPr>
        <w:tc>
          <w:tcPr>
            <w:tcW w:w="700" w:type="dxa"/>
            <w:tcMar>
              <w:top w:w="0" w:type="dxa"/>
              <w:bottom w:w="0" w:type="dxa"/>
            </w:tcMar>
            <w:vAlign w:val="center"/>
          </w:tcPr>
          <w:p w14:paraId="5BAED8F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6614</w:t>
            </w:r>
          </w:p>
        </w:tc>
        <w:tc>
          <w:tcPr>
            <w:tcW w:w="3180" w:type="dxa"/>
            <w:tcMar>
              <w:top w:w="0" w:type="dxa"/>
              <w:bottom w:w="0" w:type="dxa"/>
            </w:tcMar>
            <w:vAlign w:val="center"/>
          </w:tcPr>
          <w:p w14:paraId="5DC73B8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od prodaje proizvoda i robe</w:t>
            </w:r>
          </w:p>
        </w:tc>
        <w:tc>
          <w:tcPr>
            <w:tcW w:w="700" w:type="dxa"/>
            <w:tcMar>
              <w:top w:w="0" w:type="dxa"/>
              <w:bottom w:w="0" w:type="dxa"/>
            </w:tcMar>
            <w:vAlign w:val="center"/>
          </w:tcPr>
          <w:p w14:paraId="3F4366CF"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6614</w:t>
            </w:r>
          </w:p>
        </w:tc>
        <w:tc>
          <w:tcPr>
            <w:tcW w:w="1860" w:type="dxa"/>
            <w:tcMar>
              <w:top w:w="0" w:type="dxa"/>
              <w:bottom w:w="0" w:type="dxa"/>
            </w:tcMar>
            <w:vAlign w:val="center"/>
          </w:tcPr>
          <w:p w14:paraId="17CBF8F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41,87</w:t>
            </w:r>
          </w:p>
        </w:tc>
        <w:tc>
          <w:tcPr>
            <w:tcW w:w="1860" w:type="dxa"/>
            <w:tcMar>
              <w:top w:w="0" w:type="dxa"/>
              <w:bottom w:w="0" w:type="dxa"/>
            </w:tcMar>
            <w:vAlign w:val="center"/>
          </w:tcPr>
          <w:p w14:paraId="071A75B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23,43</w:t>
            </w:r>
          </w:p>
        </w:tc>
        <w:tc>
          <w:tcPr>
            <w:tcW w:w="700" w:type="dxa"/>
            <w:tcMar>
              <w:top w:w="0" w:type="dxa"/>
              <w:bottom w:w="0" w:type="dxa"/>
            </w:tcMar>
            <w:vAlign w:val="center"/>
          </w:tcPr>
          <w:p w14:paraId="1D23D05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56,0</w:t>
            </w:r>
          </w:p>
        </w:tc>
      </w:tr>
    </w:tbl>
    <w:p w14:paraId="4E559D88" w14:textId="77777777" w:rsidR="00940B4E" w:rsidRPr="00E057D1" w:rsidRDefault="00940B4E">
      <w:pPr>
        <w:spacing w:after="0"/>
        <w:rPr>
          <w:rFonts w:ascii="Calibri" w:hAnsi="Calibri" w:cs="Calibri"/>
        </w:rPr>
      </w:pPr>
    </w:p>
    <w:p w14:paraId="45894D64" w14:textId="77777777" w:rsidR="00940B4E" w:rsidRPr="00E057D1" w:rsidRDefault="00330574">
      <w:pPr>
        <w:rPr>
          <w:rFonts w:ascii="Calibri" w:hAnsi="Calibri" w:cs="Calibri"/>
        </w:rPr>
      </w:pPr>
      <w:r w:rsidRPr="00E057D1">
        <w:rPr>
          <w:rFonts w:ascii="Calibri" w:hAnsi="Calibri" w:cs="Calibri"/>
        </w:rPr>
        <w:t xml:space="preserve">Ova vrsta prihoda vezana je uz refundaciju koju dobivamo za proizvedenu električnu energiju koju proizvede elektrana montirana na krovu zgrade. U razdoblju od 01.01. do </w:t>
      </w:r>
      <w:r w:rsidRPr="00E057D1">
        <w:rPr>
          <w:rFonts w:ascii="Calibri" w:hAnsi="Calibri" w:cs="Calibri"/>
        </w:rPr>
        <w:lastRenderedPageBreak/>
        <w:t>30.06.26.g. dobili smo samo jednu uplatu i to u iznosu od 23,43 eura, dok smo u istom razdoblju prošle godine  dobili 41,87 eura.</w:t>
      </w:r>
    </w:p>
    <w:p w14:paraId="3F6ABDC9" w14:textId="77777777" w:rsidR="00940B4E" w:rsidRPr="00E057D1" w:rsidRDefault="00940B4E">
      <w:pPr>
        <w:rPr>
          <w:rFonts w:ascii="Calibri" w:hAnsi="Calibri" w:cs="Calibri"/>
        </w:rPr>
      </w:pPr>
    </w:p>
    <w:p w14:paraId="7CFF944B"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64CD2FCB" w14:textId="77777777">
        <w:trPr>
          <w:cantSplit/>
        </w:trPr>
        <w:tc>
          <w:tcPr>
            <w:tcW w:w="700" w:type="dxa"/>
            <w:shd w:val="clear" w:color="auto" w:fill="E7F0F9"/>
            <w:tcMar>
              <w:top w:w="0" w:type="dxa"/>
              <w:bottom w:w="0" w:type="dxa"/>
            </w:tcMar>
            <w:vAlign w:val="center"/>
          </w:tcPr>
          <w:p w14:paraId="73E8FE0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4C65307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6101702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F37FB4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71AFC9B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FD9E25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6031D23D" w14:textId="77777777">
        <w:trPr>
          <w:cantSplit/>
          <w:trHeight w:val="560"/>
        </w:trPr>
        <w:tc>
          <w:tcPr>
            <w:tcW w:w="700" w:type="dxa"/>
            <w:tcMar>
              <w:top w:w="0" w:type="dxa"/>
              <w:bottom w:w="0" w:type="dxa"/>
            </w:tcMar>
            <w:vAlign w:val="center"/>
          </w:tcPr>
          <w:p w14:paraId="2EAF7941"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6631</w:t>
            </w:r>
          </w:p>
        </w:tc>
        <w:tc>
          <w:tcPr>
            <w:tcW w:w="3180" w:type="dxa"/>
            <w:tcMar>
              <w:top w:w="0" w:type="dxa"/>
              <w:bottom w:w="0" w:type="dxa"/>
            </w:tcMar>
            <w:vAlign w:val="center"/>
          </w:tcPr>
          <w:p w14:paraId="1CCB8BC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Tekuće donacije</w:t>
            </w:r>
          </w:p>
        </w:tc>
        <w:tc>
          <w:tcPr>
            <w:tcW w:w="700" w:type="dxa"/>
            <w:tcMar>
              <w:top w:w="0" w:type="dxa"/>
              <w:bottom w:w="0" w:type="dxa"/>
            </w:tcMar>
            <w:vAlign w:val="center"/>
          </w:tcPr>
          <w:p w14:paraId="47BE30FA"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6631</w:t>
            </w:r>
          </w:p>
        </w:tc>
        <w:tc>
          <w:tcPr>
            <w:tcW w:w="1860" w:type="dxa"/>
            <w:tcMar>
              <w:top w:w="0" w:type="dxa"/>
              <w:bottom w:w="0" w:type="dxa"/>
            </w:tcMar>
            <w:vAlign w:val="center"/>
          </w:tcPr>
          <w:p w14:paraId="6669BEE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82.883,42</w:t>
            </w:r>
          </w:p>
        </w:tc>
        <w:tc>
          <w:tcPr>
            <w:tcW w:w="1860" w:type="dxa"/>
            <w:tcMar>
              <w:top w:w="0" w:type="dxa"/>
              <w:bottom w:w="0" w:type="dxa"/>
            </w:tcMar>
            <w:vAlign w:val="center"/>
          </w:tcPr>
          <w:p w14:paraId="01CEC80C"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122.883,42</w:t>
            </w:r>
          </w:p>
        </w:tc>
        <w:tc>
          <w:tcPr>
            <w:tcW w:w="700" w:type="dxa"/>
            <w:tcMar>
              <w:top w:w="0" w:type="dxa"/>
              <w:bottom w:w="0" w:type="dxa"/>
            </w:tcMar>
            <w:vAlign w:val="center"/>
          </w:tcPr>
          <w:p w14:paraId="74DD131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148,3</w:t>
            </w:r>
          </w:p>
        </w:tc>
      </w:tr>
    </w:tbl>
    <w:p w14:paraId="725B552F" w14:textId="77777777" w:rsidR="00940B4E" w:rsidRPr="00E057D1" w:rsidRDefault="00940B4E">
      <w:pPr>
        <w:spacing w:after="0"/>
        <w:rPr>
          <w:rFonts w:ascii="Calibri" w:hAnsi="Calibri" w:cs="Calibri"/>
        </w:rPr>
      </w:pPr>
    </w:p>
    <w:p w14:paraId="34DFE2E9" w14:textId="77777777" w:rsidR="00940B4E" w:rsidRPr="00E057D1" w:rsidRDefault="00330574">
      <w:pPr>
        <w:rPr>
          <w:rFonts w:ascii="Calibri" w:hAnsi="Calibri" w:cs="Calibri"/>
        </w:rPr>
      </w:pPr>
      <w:r w:rsidRPr="00E057D1">
        <w:rPr>
          <w:rFonts w:ascii="Calibri" w:hAnsi="Calibri" w:cs="Calibri"/>
        </w:rPr>
        <w:t>Tekuće donacije u 2026. godini povećale su se za 48,3%. Ova vrsta donacija vezana je uz sredstva koja JVP Grada Krka dobiva preko transfera od PVZ otoka Krka na temelju definiranog ključa raspodjele. Dobivena sredstva djelomično se troše za sufinanciranje rashoda za zaposlene, dok se većim dijelom troše za financiranje redovne djelatnosti. U prvom polugodištu 2026.g. više je sredstava uplaćeno za financiranje redovne djelatnosti.</w:t>
      </w:r>
    </w:p>
    <w:p w14:paraId="0C10E1C9" w14:textId="77777777" w:rsidR="00940B4E" w:rsidRPr="00E057D1" w:rsidRDefault="00940B4E">
      <w:pPr>
        <w:rPr>
          <w:rFonts w:ascii="Calibri" w:hAnsi="Calibri" w:cs="Calibri"/>
        </w:rPr>
      </w:pPr>
    </w:p>
    <w:p w14:paraId="7EB2870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35119C24" w14:textId="77777777">
        <w:trPr>
          <w:cantSplit/>
        </w:trPr>
        <w:tc>
          <w:tcPr>
            <w:tcW w:w="700" w:type="dxa"/>
            <w:shd w:val="clear" w:color="auto" w:fill="E7F0F9"/>
            <w:tcMar>
              <w:top w:w="0" w:type="dxa"/>
              <w:bottom w:w="0" w:type="dxa"/>
            </w:tcMar>
            <w:vAlign w:val="center"/>
          </w:tcPr>
          <w:p w14:paraId="21F2FB6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01A43D0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4C5BA0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07EE79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1F86E4D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15067DB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6B71C856" w14:textId="77777777">
        <w:trPr>
          <w:cantSplit/>
          <w:trHeight w:val="560"/>
        </w:trPr>
        <w:tc>
          <w:tcPr>
            <w:tcW w:w="700" w:type="dxa"/>
            <w:tcMar>
              <w:top w:w="0" w:type="dxa"/>
              <w:bottom w:w="0" w:type="dxa"/>
            </w:tcMar>
            <w:vAlign w:val="center"/>
          </w:tcPr>
          <w:p w14:paraId="7F9FCF91"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6632</w:t>
            </w:r>
          </w:p>
        </w:tc>
        <w:tc>
          <w:tcPr>
            <w:tcW w:w="3180" w:type="dxa"/>
            <w:tcMar>
              <w:top w:w="0" w:type="dxa"/>
              <w:bottom w:w="0" w:type="dxa"/>
            </w:tcMar>
            <w:vAlign w:val="center"/>
          </w:tcPr>
          <w:p w14:paraId="30EADA4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Kapitalne donacije</w:t>
            </w:r>
          </w:p>
        </w:tc>
        <w:tc>
          <w:tcPr>
            <w:tcW w:w="700" w:type="dxa"/>
            <w:tcMar>
              <w:top w:w="0" w:type="dxa"/>
              <w:bottom w:w="0" w:type="dxa"/>
            </w:tcMar>
            <w:vAlign w:val="center"/>
          </w:tcPr>
          <w:p w14:paraId="3CC3845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6632</w:t>
            </w:r>
          </w:p>
        </w:tc>
        <w:tc>
          <w:tcPr>
            <w:tcW w:w="1860" w:type="dxa"/>
            <w:tcMar>
              <w:top w:w="0" w:type="dxa"/>
              <w:bottom w:w="0" w:type="dxa"/>
            </w:tcMar>
            <w:vAlign w:val="center"/>
          </w:tcPr>
          <w:p w14:paraId="33B9F00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1860" w:type="dxa"/>
            <w:tcMar>
              <w:top w:w="0" w:type="dxa"/>
              <w:bottom w:w="0" w:type="dxa"/>
            </w:tcMar>
            <w:vAlign w:val="center"/>
          </w:tcPr>
          <w:p w14:paraId="7F3AFDC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1525EFE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bl>
    <w:p w14:paraId="071F6D67" w14:textId="77777777" w:rsidR="00940B4E" w:rsidRPr="00E057D1" w:rsidRDefault="00940B4E">
      <w:pPr>
        <w:spacing w:after="0"/>
        <w:rPr>
          <w:rFonts w:ascii="Calibri" w:hAnsi="Calibri" w:cs="Calibri"/>
        </w:rPr>
      </w:pPr>
    </w:p>
    <w:p w14:paraId="5BB4BA18" w14:textId="77777777" w:rsidR="00940B4E" w:rsidRPr="00E057D1" w:rsidRDefault="00330574">
      <w:pPr>
        <w:rPr>
          <w:rFonts w:ascii="Calibri" w:hAnsi="Calibri" w:cs="Calibri"/>
        </w:rPr>
      </w:pPr>
      <w:r w:rsidRPr="00E057D1">
        <w:rPr>
          <w:rFonts w:ascii="Calibri" w:hAnsi="Calibri" w:cs="Calibri"/>
        </w:rPr>
        <w:t>U razdoblju od 01.01. do 30.06.26. nismo primili kapitalne donacije.</w:t>
      </w:r>
    </w:p>
    <w:p w14:paraId="3F5414F8" w14:textId="77777777" w:rsidR="00940B4E" w:rsidRPr="00E057D1" w:rsidRDefault="00330574">
      <w:pPr>
        <w:rPr>
          <w:rFonts w:ascii="Calibri" w:hAnsi="Calibri" w:cs="Calibri"/>
        </w:rPr>
      </w:pPr>
      <w:r w:rsidRPr="00E057D1">
        <w:rPr>
          <w:rFonts w:ascii="Calibri" w:hAnsi="Calibri" w:cs="Calibri"/>
        </w:rPr>
        <w:t> </w:t>
      </w:r>
    </w:p>
    <w:p w14:paraId="1E174A35"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2B88115B" w14:textId="77777777">
        <w:trPr>
          <w:cantSplit/>
        </w:trPr>
        <w:tc>
          <w:tcPr>
            <w:tcW w:w="700" w:type="dxa"/>
            <w:shd w:val="clear" w:color="auto" w:fill="E7F0F9"/>
            <w:tcMar>
              <w:top w:w="0" w:type="dxa"/>
              <w:bottom w:w="0" w:type="dxa"/>
            </w:tcMar>
            <w:vAlign w:val="center"/>
          </w:tcPr>
          <w:p w14:paraId="7E86A6C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0EB9CE4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92A6E0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3BCCCBC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AB2701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6A82807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0B798BA8" w14:textId="77777777">
        <w:trPr>
          <w:cantSplit/>
          <w:trHeight w:val="560"/>
        </w:trPr>
        <w:tc>
          <w:tcPr>
            <w:tcW w:w="700" w:type="dxa"/>
            <w:tcMar>
              <w:top w:w="0" w:type="dxa"/>
              <w:bottom w:w="0" w:type="dxa"/>
            </w:tcMar>
            <w:vAlign w:val="center"/>
          </w:tcPr>
          <w:p w14:paraId="1E0E90A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671</w:t>
            </w:r>
          </w:p>
        </w:tc>
        <w:tc>
          <w:tcPr>
            <w:tcW w:w="3180" w:type="dxa"/>
            <w:tcMar>
              <w:top w:w="0" w:type="dxa"/>
              <w:bottom w:w="0" w:type="dxa"/>
            </w:tcMar>
            <w:vAlign w:val="center"/>
          </w:tcPr>
          <w:p w14:paraId="2FCFF9D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iz nadležnog proračuna za financiranje redovne djelatnosti proračunskih korisnika (šifre 6711 do 6714)</w:t>
            </w:r>
          </w:p>
        </w:tc>
        <w:tc>
          <w:tcPr>
            <w:tcW w:w="700" w:type="dxa"/>
            <w:tcMar>
              <w:top w:w="0" w:type="dxa"/>
              <w:bottom w:w="0" w:type="dxa"/>
            </w:tcMar>
            <w:vAlign w:val="center"/>
          </w:tcPr>
          <w:p w14:paraId="58AF5B4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671</w:t>
            </w:r>
          </w:p>
        </w:tc>
        <w:tc>
          <w:tcPr>
            <w:tcW w:w="1860" w:type="dxa"/>
            <w:tcMar>
              <w:top w:w="0" w:type="dxa"/>
              <w:bottom w:w="0" w:type="dxa"/>
            </w:tcMar>
            <w:vAlign w:val="center"/>
          </w:tcPr>
          <w:p w14:paraId="5A4EA8C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304.034,54</w:t>
            </w:r>
          </w:p>
        </w:tc>
        <w:tc>
          <w:tcPr>
            <w:tcW w:w="1860" w:type="dxa"/>
            <w:tcMar>
              <w:top w:w="0" w:type="dxa"/>
              <w:bottom w:w="0" w:type="dxa"/>
            </w:tcMar>
            <w:vAlign w:val="center"/>
          </w:tcPr>
          <w:p w14:paraId="16AD0A1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259.775,14</w:t>
            </w:r>
          </w:p>
        </w:tc>
        <w:tc>
          <w:tcPr>
            <w:tcW w:w="700" w:type="dxa"/>
            <w:tcMar>
              <w:top w:w="0" w:type="dxa"/>
              <w:bottom w:w="0" w:type="dxa"/>
            </w:tcMar>
            <w:vAlign w:val="center"/>
          </w:tcPr>
          <w:p w14:paraId="076A137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85,4</w:t>
            </w:r>
          </w:p>
        </w:tc>
      </w:tr>
    </w:tbl>
    <w:p w14:paraId="50EF7430" w14:textId="77777777" w:rsidR="00940B4E" w:rsidRPr="00E057D1" w:rsidRDefault="00940B4E">
      <w:pPr>
        <w:spacing w:after="0"/>
        <w:rPr>
          <w:rFonts w:ascii="Calibri" w:hAnsi="Calibri" w:cs="Calibri"/>
        </w:rPr>
      </w:pPr>
    </w:p>
    <w:p w14:paraId="0D492C35" w14:textId="77777777" w:rsidR="00940B4E" w:rsidRPr="00E057D1" w:rsidRDefault="00330574">
      <w:pPr>
        <w:rPr>
          <w:rFonts w:ascii="Calibri" w:hAnsi="Calibri" w:cs="Calibri"/>
        </w:rPr>
      </w:pPr>
      <w:r w:rsidRPr="00E057D1">
        <w:rPr>
          <w:rFonts w:ascii="Calibri" w:hAnsi="Calibri" w:cs="Calibri"/>
        </w:rPr>
        <w:t xml:space="preserve">Prihodi iz nadležnog proračuna ostvareni su u ukupnoj vrijednosti od 259.775,14 eura, dok su prošle godine ostvareni u iznosu od 304.034,54 eura što čini smanjenje od 14,60%. Ovo smanjenje vezano uz izmjene koje su nastale ulaskom u riznicu. Naime JVP Grada Krka kao  proračunski korisnik Grada Krka sa 01.01.2026.g. ušla je u njihovu riznicu i došlo je do izmjena u načinu knjiženja. Prihodi iz nadležnog proračuna evidentiraju se kada se podmiri obveza koja se financira iz nadležnog proračuna dok je ranije osnivač doznačavao sredstva za financiranje troškova proračunskog korisnika na žiro račun korisnika unaprijed i tada je </w:t>
      </w:r>
      <w:r w:rsidRPr="00E057D1">
        <w:rPr>
          <w:rFonts w:ascii="Calibri" w:hAnsi="Calibri" w:cs="Calibri"/>
        </w:rPr>
        <w:lastRenderedPageBreak/>
        <w:t>evidentiran prihod iz nadležnog proračuna. Manjak iz nadležnog proračuna, stručno 'metodološki manjak', je uobičajen u poslovanju preko riznice i jednak je svim nepodmirenim rashodima proračunskog korisnika koji se financiraju iz nadležnog proračuna. Kako je plaća za 06. mjesec obračunata sa 30.06.26., a isplaćena 10.07.26. prihodi koji nedostaju biti će tada priznati i iz tog razloga nisu ušli u ovaj obračun. </w:t>
      </w:r>
    </w:p>
    <w:p w14:paraId="4BE4211A" w14:textId="281E9560" w:rsidR="00940B4E" w:rsidRPr="00E057D1" w:rsidRDefault="00330574">
      <w:pPr>
        <w:rPr>
          <w:rFonts w:ascii="Calibri" w:hAnsi="Calibri" w:cs="Calibri"/>
        </w:rPr>
      </w:pPr>
      <w:r w:rsidRPr="00E057D1">
        <w:rPr>
          <w:rFonts w:ascii="Calibri" w:hAnsi="Calibri" w:cs="Calibri"/>
        </w:rPr>
        <w:t> </w:t>
      </w:r>
    </w:p>
    <w:p w14:paraId="09D6C7AD"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5376D2B4" w14:textId="77777777">
        <w:trPr>
          <w:cantSplit/>
        </w:trPr>
        <w:tc>
          <w:tcPr>
            <w:tcW w:w="700" w:type="dxa"/>
            <w:shd w:val="clear" w:color="auto" w:fill="E7F0F9"/>
            <w:tcMar>
              <w:top w:w="0" w:type="dxa"/>
              <w:bottom w:w="0" w:type="dxa"/>
            </w:tcMar>
            <w:vAlign w:val="center"/>
          </w:tcPr>
          <w:p w14:paraId="0FB6FA8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79B6269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5BF28FD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385456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2AC39A5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2D05D2D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30130961" w14:textId="77777777">
        <w:trPr>
          <w:cantSplit/>
          <w:trHeight w:val="560"/>
        </w:trPr>
        <w:tc>
          <w:tcPr>
            <w:tcW w:w="700" w:type="dxa"/>
            <w:tcMar>
              <w:top w:w="0" w:type="dxa"/>
              <w:bottom w:w="0" w:type="dxa"/>
            </w:tcMar>
            <w:vAlign w:val="center"/>
          </w:tcPr>
          <w:p w14:paraId="107E379C"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683</w:t>
            </w:r>
          </w:p>
        </w:tc>
        <w:tc>
          <w:tcPr>
            <w:tcW w:w="3180" w:type="dxa"/>
            <w:tcMar>
              <w:top w:w="0" w:type="dxa"/>
              <w:bottom w:w="0" w:type="dxa"/>
            </w:tcMar>
            <w:vAlign w:val="center"/>
          </w:tcPr>
          <w:p w14:paraId="55280495"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Ostali prihodi</w:t>
            </w:r>
          </w:p>
        </w:tc>
        <w:tc>
          <w:tcPr>
            <w:tcW w:w="700" w:type="dxa"/>
            <w:tcMar>
              <w:top w:w="0" w:type="dxa"/>
              <w:bottom w:w="0" w:type="dxa"/>
            </w:tcMar>
            <w:vAlign w:val="center"/>
          </w:tcPr>
          <w:p w14:paraId="7B44A8B5"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683</w:t>
            </w:r>
          </w:p>
        </w:tc>
        <w:tc>
          <w:tcPr>
            <w:tcW w:w="1860" w:type="dxa"/>
            <w:tcMar>
              <w:top w:w="0" w:type="dxa"/>
              <w:bottom w:w="0" w:type="dxa"/>
            </w:tcMar>
            <w:vAlign w:val="center"/>
          </w:tcPr>
          <w:p w14:paraId="14092D2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1860" w:type="dxa"/>
            <w:tcMar>
              <w:top w:w="0" w:type="dxa"/>
              <w:bottom w:w="0" w:type="dxa"/>
            </w:tcMar>
            <w:vAlign w:val="center"/>
          </w:tcPr>
          <w:p w14:paraId="3F150AC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5.633,41</w:t>
            </w:r>
          </w:p>
        </w:tc>
        <w:tc>
          <w:tcPr>
            <w:tcW w:w="700" w:type="dxa"/>
            <w:tcMar>
              <w:top w:w="0" w:type="dxa"/>
              <w:bottom w:w="0" w:type="dxa"/>
            </w:tcMar>
            <w:vAlign w:val="center"/>
          </w:tcPr>
          <w:p w14:paraId="254A57B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bl>
    <w:p w14:paraId="655B8D2D" w14:textId="77777777" w:rsidR="00940B4E" w:rsidRPr="00E057D1" w:rsidRDefault="00940B4E">
      <w:pPr>
        <w:spacing w:after="0"/>
        <w:rPr>
          <w:rFonts w:ascii="Calibri" w:hAnsi="Calibri" w:cs="Calibri"/>
        </w:rPr>
      </w:pPr>
    </w:p>
    <w:p w14:paraId="0443E75F" w14:textId="77777777" w:rsidR="00940B4E" w:rsidRPr="00E057D1" w:rsidRDefault="00330574">
      <w:pPr>
        <w:rPr>
          <w:rFonts w:ascii="Calibri" w:hAnsi="Calibri" w:cs="Calibri"/>
        </w:rPr>
      </w:pPr>
      <w:r w:rsidRPr="00E057D1">
        <w:rPr>
          <w:rFonts w:ascii="Calibri" w:hAnsi="Calibri" w:cs="Calibri"/>
        </w:rPr>
        <w:t>Ostali prihodi  ostvareni su u iznosu od 5.633,41 eura, dok prošle godine u istom razdoblju nismo imali ovu vrstu prihoda. JVP Grada Krka u 2025.g. sklopila je sa Merkur osiguranjem d.d.  Ugovor o dobrovoljnom zdravstvenom osiguranju za paket health4business, kojim su ugovoreni sistematski i specijalistički pregledi za sve djelatnike. Ugovor je sklopljen  01.07.2025.g. na rok od dvije godine odnosno do 30.06.2027.g. U 2025.g. plaćen je iznos pristigle premije u iznosu od 5.628,56 eura. U 2026.g. dobili smo novi  e-račun  u iznosu od 5.981,14 eura za plaćanje druge rate premije, kao i razliku zbog izmjene zaposlenika, jer nam je u 2025.g. jedan djelatnik otišao u mirovinu. Nakon kontaktiranja Merkur osiguranja d.d. i utvrđivanja činjenica da nas ugovor obavezuje na plaćanje  dvije premije tražili smo raskid ugovora i povrat sredstava iz razloga što nije učinjena narudžba djelatnika na sistematske preglede i shodno tome nisu ni obavljeni. Merkur osiguranje d.d. uvažilo je naš zahtjev i izvršilo povrat  plaćene premije u iznosu od 5.633,41 eura.  </w:t>
      </w:r>
    </w:p>
    <w:p w14:paraId="44BEAB33" w14:textId="38553EEB" w:rsidR="00940B4E" w:rsidRPr="00E057D1" w:rsidRDefault="00330574">
      <w:pPr>
        <w:rPr>
          <w:rFonts w:ascii="Calibri" w:hAnsi="Calibri" w:cs="Calibri"/>
        </w:rPr>
      </w:pPr>
      <w:r w:rsidRPr="00E057D1">
        <w:rPr>
          <w:rFonts w:ascii="Calibri" w:hAnsi="Calibri" w:cs="Calibri"/>
        </w:rPr>
        <w:t> </w:t>
      </w:r>
    </w:p>
    <w:p w14:paraId="61BA8D8E"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53E39157" w14:textId="77777777">
        <w:trPr>
          <w:cantSplit/>
        </w:trPr>
        <w:tc>
          <w:tcPr>
            <w:tcW w:w="700" w:type="dxa"/>
            <w:shd w:val="clear" w:color="auto" w:fill="E7F0F9"/>
            <w:tcMar>
              <w:top w:w="0" w:type="dxa"/>
              <w:bottom w:w="0" w:type="dxa"/>
            </w:tcMar>
            <w:vAlign w:val="center"/>
          </w:tcPr>
          <w:p w14:paraId="4CD56C1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2A13AC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6E57A3A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332E179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0A4B87C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0EA465D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53EAE2A" w14:textId="77777777">
        <w:trPr>
          <w:cantSplit/>
          <w:trHeight w:val="560"/>
        </w:trPr>
        <w:tc>
          <w:tcPr>
            <w:tcW w:w="700" w:type="dxa"/>
            <w:tcMar>
              <w:top w:w="0" w:type="dxa"/>
              <w:bottom w:w="0" w:type="dxa"/>
            </w:tcMar>
            <w:vAlign w:val="center"/>
          </w:tcPr>
          <w:p w14:paraId="5C4BA53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w:t>
            </w:r>
          </w:p>
        </w:tc>
        <w:tc>
          <w:tcPr>
            <w:tcW w:w="3180" w:type="dxa"/>
            <w:tcMar>
              <w:top w:w="0" w:type="dxa"/>
              <w:bottom w:w="0" w:type="dxa"/>
            </w:tcMar>
            <w:vAlign w:val="center"/>
          </w:tcPr>
          <w:p w14:paraId="5D0D734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POSLOVANJA (šifre 31+32+34+35+36+37+38)</w:t>
            </w:r>
          </w:p>
        </w:tc>
        <w:tc>
          <w:tcPr>
            <w:tcW w:w="700" w:type="dxa"/>
            <w:tcMar>
              <w:top w:w="0" w:type="dxa"/>
              <w:bottom w:w="0" w:type="dxa"/>
            </w:tcMar>
            <w:vAlign w:val="center"/>
          </w:tcPr>
          <w:p w14:paraId="680BB41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w:t>
            </w:r>
          </w:p>
        </w:tc>
        <w:tc>
          <w:tcPr>
            <w:tcW w:w="1860" w:type="dxa"/>
            <w:tcMar>
              <w:top w:w="0" w:type="dxa"/>
              <w:bottom w:w="0" w:type="dxa"/>
            </w:tcMar>
            <w:vAlign w:val="center"/>
          </w:tcPr>
          <w:p w14:paraId="2408E5F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567.845,41</w:t>
            </w:r>
          </w:p>
        </w:tc>
        <w:tc>
          <w:tcPr>
            <w:tcW w:w="1860" w:type="dxa"/>
            <w:tcMar>
              <w:top w:w="0" w:type="dxa"/>
              <w:bottom w:w="0" w:type="dxa"/>
            </w:tcMar>
            <w:vAlign w:val="center"/>
          </w:tcPr>
          <w:p w14:paraId="046C22FC"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594.512,87</w:t>
            </w:r>
          </w:p>
        </w:tc>
        <w:tc>
          <w:tcPr>
            <w:tcW w:w="700" w:type="dxa"/>
            <w:tcMar>
              <w:top w:w="0" w:type="dxa"/>
              <w:bottom w:w="0" w:type="dxa"/>
            </w:tcMar>
            <w:vAlign w:val="center"/>
          </w:tcPr>
          <w:p w14:paraId="4386CBA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104,7</w:t>
            </w:r>
          </w:p>
        </w:tc>
      </w:tr>
    </w:tbl>
    <w:p w14:paraId="70AC5074" w14:textId="77777777" w:rsidR="00940B4E" w:rsidRPr="00E057D1" w:rsidRDefault="00940B4E">
      <w:pPr>
        <w:spacing w:after="0"/>
        <w:rPr>
          <w:rFonts w:ascii="Calibri" w:hAnsi="Calibri" w:cs="Calibri"/>
        </w:rPr>
      </w:pPr>
    </w:p>
    <w:p w14:paraId="1D97721F" w14:textId="77777777" w:rsidR="00940B4E" w:rsidRPr="00E057D1" w:rsidRDefault="00330574">
      <w:pPr>
        <w:rPr>
          <w:rFonts w:ascii="Calibri" w:hAnsi="Calibri" w:cs="Calibri"/>
        </w:rPr>
      </w:pPr>
      <w:r w:rsidRPr="00E057D1">
        <w:rPr>
          <w:rFonts w:ascii="Calibri" w:hAnsi="Calibri" w:cs="Calibri"/>
        </w:rPr>
        <w:t>Rashodi poslovanja ostvareni su u iznosu od 594.512,87 eura, dok su prošle godine ostvareni u iznosu od 567.845,41 eura, odnosno  povećali su se za 4,7 %. To povećanje je uglavnom vezano uz porast rashoda za zaposlene prvenstveno zbog većeg broja prekovremenih sati, kao i zbog povećanja  materijalnih rashoda. </w:t>
      </w:r>
    </w:p>
    <w:p w14:paraId="5601CC07" w14:textId="77777777" w:rsidR="00940B4E" w:rsidRPr="00E057D1" w:rsidRDefault="00330574">
      <w:pPr>
        <w:rPr>
          <w:rFonts w:ascii="Calibri" w:hAnsi="Calibri" w:cs="Calibri"/>
        </w:rPr>
      </w:pPr>
      <w:r w:rsidRPr="00E057D1">
        <w:rPr>
          <w:rFonts w:ascii="Calibri" w:hAnsi="Calibri" w:cs="Calibri"/>
        </w:rPr>
        <w:t> </w:t>
      </w:r>
    </w:p>
    <w:p w14:paraId="1DFD0E4C" w14:textId="77777777" w:rsidR="00940B4E" w:rsidRPr="00E057D1" w:rsidRDefault="00940B4E">
      <w:pPr>
        <w:rPr>
          <w:rFonts w:ascii="Calibri" w:hAnsi="Calibri" w:cs="Calibri"/>
        </w:rPr>
      </w:pPr>
    </w:p>
    <w:p w14:paraId="101A46B7"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17F0ADFD" w14:textId="77777777">
        <w:trPr>
          <w:cantSplit/>
        </w:trPr>
        <w:tc>
          <w:tcPr>
            <w:tcW w:w="700" w:type="dxa"/>
            <w:shd w:val="clear" w:color="auto" w:fill="E7F0F9"/>
            <w:tcMar>
              <w:top w:w="0" w:type="dxa"/>
              <w:bottom w:w="0" w:type="dxa"/>
            </w:tcMar>
            <w:vAlign w:val="center"/>
          </w:tcPr>
          <w:p w14:paraId="5B178A6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126A7C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32FE726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6676AFD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72453C5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652A043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4ABD78A4" w14:textId="77777777">
        <w:trPr>
          <w:cantSplit/>
          <w:trHeight w:val="560"/>
        </w:trPr>
        <w:tc>
          <w:tcPr>
            <w:tcW w:w="700" w:type="dxa"/>
            <w:tcMar>
              <w:top w:w="0" w:type="dxa"/>
              <w:bottom w:w="0" w:type="dxa"/>
            </w:tcMar>
            <w:vAlign w:val="center"/>
          </w:tcPr>
          <w:p w14:paraId="074F8DF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31</w:t>
            </w:r>
          </w:p>
        </w:tc>
        <w:tc>
          <w:tcPr>
            <w:tcW w:w="3180" w:type="dxa"/>
            <w:tcMar>
              <w:top w:w="0" w:type="dxa"/>
              <w:bottom w:w="0" w:type="dxa"/>
            </w:tcMar>
            <w:vAlign w:val="center"/>
          </w:tcPr>
          <w:p w14:paraId="1206FCE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za zaposlene (šifre 311+312+313)</w:t>
            </w:r>
          </w:p>
        </w:tc>
        <w:tc>
          <w:tcPr>
            <w:tcW w:w="700" w:type="dxa"/>
            <w:tcMar>
              <w:top w:w="0" w:type="dxa"/>
              <w:bottom w:w="0" w:type="dxa"/>
            </w:tcMar>
            <w:vAlign w:val="center"/>
          </w:tcPr>
          <w:p w14:paraId="3120E32A"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31</w:t>
            </w:r>
          </w:p>
        </w:tc>
        <w:tc>
          <w:tcPr>
            <w:tcW w:w="1860" w:type="dxa"/>
            <w:tcMar>
              <w:top w:w="0" w:type="dxa"/>
              <w:bottom w:w="0" w:type="dxa"/>
            </w:tcMar>
            <w:vAlign w:val="center"/>
          </w:tcPr>
          <w:p w14:paraId="55B7936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510.384,75</w:t>
            </w:r>
          </w:p>
        </w:tc>
        <w:tc>
          <w:tcPr>
            <w:tcW w:w="1860" w:type="dxa"/>
            <w:tcMar>
              <w:top w:w="0" w:type="dxa"/>
              <w:bottom w:w="0" w:type="dxa"/>
            </w:tcMar>
            <w:vAlign w:val="center"/>
          </w:tcPr>
          <w:p w14:paraId="7E9ECBC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528.649,76</w:t>
            </w:r>
          </w:p>
        </w:tc>
        <w:tc>
          <w:tcPr>
            <w:tcW w:w="700" w:type="dxa"/>
            <w:tcMar>
              <w:top w:w="0" w:type="dxa"/>
              <w:bottom w:w="0" w:type="dxa"/>
            </w:tcMar>
            <w:vAlign w:val="center"/>
          </w:tcPr>
          <w:p w14:paraId="2CFB963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103,6</w:t>
            </w:r>
          </w:p>
        </w:tc>
      </w:tr>
    </w:tbl>
    <w:p w14:paraId="61CA172C" w14:textId="77777777" w:rsidR="00940B4E" w:rsidRPr="00E057D1" w:rsidRDefault="00940B4E">
      <w:pPr>
        <w:spacing w:after="0"/>
        <w:rPr>
          <w:rFonts w:ascii="Calibri" w:hAnsi="Calibri" w:cs="Calibri"/>
        </w:rPr>
      </w:pPr>
    </w:p>
    <w:p w14:paraId="20E7ECE5" w14:textId="77777777" w:rsidR="00940B4E" w:rsidRPr="00E057D1" w:rsidRDefault="00330574">
      <w:pPr>
        <w:rPr>
          <w:rFonts w:ascii="Calibri" w:hAnsi="Calibri" w:cs="Calibri"/>
        </w:rPr>
      </w:pPr>
      <w:r w:rsidRPr="00E057D1">
        <w:rPr>
          <w:rFonts w:ascii="Calibri" w:hAnsi="Calibri" w:cs="Calibri"/>
        </w:rPr>
        <w:t>U odnosu na lanjsku godinu ovi rashodi ostvareni su u iznosu od 528.649,76 eura i povećali su se za 3,6 %, kada su ostvareni u iznosu od 510.384,75 eura. Povećanje je uglavnom  vezanu uz povećanja iznosa državne osnovice, kao i zbog većih izdvajanja za prekovremene sate i to u iznosu od 32,9 % zbog većeg broja intervencija, kao i zbog većeg ulaganja u osposobljavanje naših djelatnika. Zbog primjene odredbi propisanih Pravilnikom o uvjetima za stjecanje vatrogasnih zvanja, oznake vatrogasnih zvanja, funkcionalne oznake radnog mjesta, promaknuća i napredovanje kroz vatrogasna zvanja, uvjeti i način prevođenja stečenih vatrogasnih zvanja u nova vatrogasna zvanja (NN 89/24.), kao i  sukladno odredbama Pravilnika o klasifikaciji postrojbi i koeficijentima složenosti poslova, te radnih mjesta i mjerila za utvrđivanje radnih mjesta vatrogasaca (NN 85/24.) imamo obvezu više ulagati u obrazovanje i osposobljenost naših djelatnika.</w:t>
      </w:r>
    </w:p>
    <w:p w14:paraId="7C77D4F8" w14:textId="77777777" w:rsidR="00940B4E" w:rsidRPr="00E057D1" w:rsidRDefault="00940B4E">
      <w:pPr>
        <w:rPr>
          <w:rFonts w:ascii="Calibri" w:hAnsi="Calibri" w:cs="Calibri"/>
        </w:rPr>
      </w:pPr>
    </w:p>
    <w:p w14:paraId="1C322EC0"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35CA3B56" w14:textId="77777777">
        <w:trPr>
          <w:cantSplit/>
        </w:trPr>
        <w:tc>
          <w:tcPr>
            <w:tcW w:w="700" w:type="dxa"/>
            <w:shd w:val="clear" w:color="auto" w:fill="E7F0F9"/>
            <w:tcMar>
              <w:top w:w="0" w:type="dxa"/>
              <w:bottom w:w="0" w:type="dxa"/>
            </w:tcMar>
            <w:vAlign w:val="center"/>
          </w:tcPr>
          <w:p w14:paraId="4C382A9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21C65DC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5207CE3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107E0B2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E7F0A2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AB6117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347A106B" w14:textId="77777777">
        <w:trPr>
          <w:cantSplit/>
          <w:trHeight w:val="560"/>
        </w:trPr>
        <w:tc>
          <w:tcPr>
            <w:tcW w:w="700" w:type="dxa"/>
            <w:tcMar>
              <w:top w:w="0" w:type="dxa"/>
              <w:bottom w:w="0" w:type="dxa"/>
            </w:tcMar>
            <w:vAlign w:val="center"/>
          </w:tcPr>
          <w:p w14:paraId="2A531202"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312</w:t>
            </w:r>
          </w:p>
        </w:tc>
        <w:tc>
          <w:tcPr>
            <w:tcW w:w="3180" w:type="dxa"/>
            <w:tcMar>
              <w:top w:w="0" w:type="dxa"/>
              <w:bottom w:w="0" w:type="dxa"/>
            </w:tcMar>
            <w:vAlign w:val="center"/>
          </w:tcPr>
          <w:p w14:paraId="4FE6A04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Ostali rashodi za zaposlene</w:t>
            </w:r>
          </w:p>
        </w:tc>
        <w:tc>
          <w:tcPr>
            <w:tcW w:w="700" w:type="dxa"/>
            <w:tcMar>
              <w:top w:w="0" w:type="dxa"/>
              <w:bottom w:w="0" w:type="dxa"/>
            </w:tcMar>
            <w:vAlign w:val="center"/>
          </w:tcPr>
          <w:p w14:paraId="5DA0B86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312</w:t>
            </w:r>
          </w:p>
        </w:tc>
        <w:tc>
          <w:tcPr>
            <w:tcW w:w="1860" w:type="dxa"/>
            <w:tcMar>
              <w:top w:w="0" w:type="dxa"/>
              <w:bottom w:w="0" w:type="dxa"/>
            </w:tcMar>
            <w:vAlign w:val="center"/>
          </w:tcPr>
          <w:p w14:paraId="79CF797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23.692,97</w:t>
            </w:r>
          </w:p>
        </w:tc>
        <w:tc>
          <w:tcPr>
            <w:tcW w:w="1860" w:type="dxa"/>
            <w:tcMar>
              <w:top w:w="0" w:type="dxa"/>
              <w:bottom w:w="0" w:type="dxa"/>
            </w:tcMar>
            <w:vAlign w:val="center"/>
          </w:tcPr>
          <w:p w14:paraId="2772FA6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24.643,81</w:t>
            </w:r>
          </w:p>
        </w:tc>
        <w:tc>
          <w:tcPr>
            <w:tcW w:w="700" w:type="dxa"/>
            <w:tcMar>
              <w:top w:w="0" w:type="dxa"/>
              <w:bottom w:w="0" w:type="dxa"/>
            </w:tcMar>
            <w:vAlign w:val="center"/>
          </w:tcPr>
          <w:p w14:paraId="00FE3D15"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104,0</w:t>
            </w:r>
          </w:p>
        </w:tc>
      </w:tr>
    </w:tbl>
    <w:p w14:paraId="49D49EC8" w14:textId="77777777" w:rsidR="00940B4E" w:rsidRPr="00E057D1" w:rsidRDefault="00940B4E">
      <w:pPr>
        <w:spacing w:after="0"/>
        <w:rPr>
          <w:rFonts w:ascii="Calibri" w:hAnsi="Calibri" w:cs="Calibri"/>
        </w:rPr>
      </w:pPr>
    </w:p>
    <w:p w14:paraId="7CDC2FB0" w14:textId="77777777" w:rsidR="00940B4E" w:rsidRPr="00E057D1" w:rsidRDefault="00330574">
      <w:pPr>
        <w:rPr>
          <w:rFonts w:ascii="Calibri" w:hAnsi="Calibri" w:cs="Calibri"/>
        </w:rPr>
      </w:pPr>
      <w:r w:rsidRPr="00E057D1">
        <w:rPr>
          <w:rFonts w:ascii="Calibri" w:hAnsi="Calibri" w:cs="Calibri"/>
        </w:rPr>
        <w:t>Ostali rashodi za zaposlene u odnosu na prošlu godinu povećali su se za 4 %. U razdoblju od 01.01. do 30.06.26. isplaćen je za sve djelatnike dar u naravi u iznosu od 133 eura po djelatniku što ukupno iznosi 3.059,00  eura, regres za godišnji odmor u iznosu od 350,00 eura po djelatniku u ukupnom iznosu od 8.050,00 eura, dvije potpore zbog rođenja djece u iznosu od 2.019,87 eura, te naknada za podmirivanje troškova prehrane u maksimalnom mjesečnom iznosu od 100,00 € po djelatniku za što je ukupno utrošeno 11.514,94 eura.</w:t>
      </w:r>
    </w:p>
    <w:p w14:paraId="261E70F8" w14:textId="77777777" w:rsidR="00940B4E" w:rsidRPr="00E057D1" w:rsidRDefault="00940B4E">
      <w:pPr>
        <w:rPr>
          <w:rFonts w:ascii="Calibri" w:hAnsi="Calibri" w:cs="Calibri"/>
        </w:rPr>
      </w:pPr>
    </w:p>
    <w:p w14:paraId="78E0A1A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66DA05FE" w14:textId="77777777">
        <w:trPr>
          <w:cantSplit/>
        </w:trPr>
        <w:tc>
          <w:tcPr>
            <w:tcW w:w="700" w:type="dxa"/>
            <w:shd w:val="clear" w:color="auto" w:fill="E7F0F9"/>
            <w:tcMar>
              <w:top w:w="0" w:type="dxa"/>
              <w:bottom w:w="0" w:type="dxa"/>
            </w:tcMar>
            <w:vAlign w:val="center"/>
          </w:tcPr>
          <w:p w14:paraId="5CA6490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724D595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C69C58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0CBEBB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A1EA83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1529276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650C3475" w14:textId="77777777">
        <w:trPr>
          <w:cantSplit/>
          <w:trHeight w:val="560"/>
        </w:trPr>
        <w:tc>
          <w:tcPr>
            <w:tcW w:w="700" w:type="dxa"/>
            <w:tcMar>
              <w:top w:w="0" w:type="dxa"/>
              <w:bottom w:w="0" w:type="dxa"/>
            </w:tcMar>
            <w:vAlign w:val="center"/>
          </w:tcPr>
          <w:p w14:paraId="5524BE1C"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w:t>
            </w:r>
          </w:p>
        </w:tc>
        <w:tc>
          <w:tcPr>
            <w:tcW w:w="3180" w:type="dxa"/>
            <w:tcMar>
              <w:top w:w="0" w:type="dxa"/>
              <w:bottom w:w="0" w:type="dxa"/>
            </w:tcMar>
            <w:vAlign w:val="center"/>
          </w:tcPr>
          <w:p w14:paraId="7D9E140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Materijalni rashodi (šifre 321+322+323+324+325+329)</w:t>
            </w:r>
          </w:p>
        </w:tc>
        <w:tc>
          <w:tcPr>
            <w:tcW w:w="700" w:type="dxa"/>
            <w:tcMar>
              <w:top w:w="0" w:type="dxa"/>
              <w:bottom w:w="0" w:type="dxa"/>
            </w:tcMar>
            <w:vAlign w:val="center"/>
          </w:tcPr>
          <w:p w14:paraId="34736B45"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w:t>
            </w:r>
          </w:p>
        </w:tc>
        <w:tc>
          <w:tcPr>
            <w:tcW w:w="1860" w:type="dxa"/>
            <w:tcMar>
              <w:top w:w="0" w:type="dxa"/>
              <w:bottom w:w="0" w:type="dxa"/>
            </w:tcMar>
            <w:vAlign w:val="center"/>
          </w:tcPr>
          <w:p w14:paraId="4AE7135A"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57.062,98</w:t>
            </w:r>
          </w:p>
        </w:tc>
        <w:tc>
          <w:tcPr>
            <w:tcW w:w="1860" w:type="dxa"/>
            <w:tcMar>
              <w:top w:w="0" w:type="dxa"/>
              <w:bottom w:w="0" w:type="dxa"/>
            </w:tcMar>
            <w:vAlign w:val="center"/>
          </w:tcPr>
          <w:p w14:paraId="1DDE430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65.813,31</w:t>
            </w:r>
          </w:p>
        </w:tc>
        <w:tc>
          <w:tcPr>
            <w:tcW w:w="700" w:type="dxa"/>
            <w:tcMar>
              <w:top w:w="0" w:type="dxa"/>
              <w:bottom w:w="0" w:type="dxa"/>
            </w:tcMar>
            <w:vAlign w:val="center"/>
          </w:tcPr>
          <w:p w14:paraId="72BD58F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115,3</w:t>
            </w:r>
          </w:p>
        </w:tc>
      </w:tr>
    </w:tbl>
    <w:p w14:paraId="2045563B" w14:textId="77777777" w:rsidR="00940B4E" w:rsidRPr="00E057D1" w:rsidRDefault="00940B4E">
      <w:pPr>
        <w:spacing w:after="0"/>
        <w:rPr>
          <w:rFonts w:ascii="Calibri" w:hAnsi="Calibri" w:cs="Calibri"/>
        </w:rPr>
      </w:pPr>
    </w:p>
    <w:p w14:paraId="1F09D43A" w14:textId="77777777" w:rsidR="00940B4E" w:rsidRPr="00E057D1" w:rsidRDefault="00330574">
      <w:pPr>
        <w:rPr>
          <w:rFonts w:ascii="Calibri" w:hAnsi="Calibri" w:cs="Calibri"/>
        </w:rPr>
      </w:pPr>
      <w:r w:rsidRPr="00E057D1">
        <w:rPr>
          <w:rFonts w:ascii="Calibri" w:hAnsi="Calibri" w:cs="Calibri"/>
        </w:rPr>
        <w:lastRenderedPageBreak/>
        <w:t>Materijalni rashodi povećali  su se za 15,3 % u odnosu na isto razdoblje prošle godine. U 2025.g. ostvareni su u iznosu od 57.062,98 eura, dok su u 2026. godine ostvareni u iznosu od 65.813,31 eura. </w:t>
      </w:r>
    </w:p>
    <w:p w14:paraId="571F70C9" w14:textId="77777777" w:rsidR="00940B4E" w:rsidRPr="00E057D1" w:rsidRDefault="00940B4E">
      <w:pPr>
        <w:rPr>
          <w:rFonts w:ascii="Calibri" w:hAnsi="Calibri" w:cs="Calibri"/>
        </w:rPr>
      </w:pPr>
    </w:p>
    <w:p w14:paraId="6C36C64E"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45FEA537" w14:textId="77777777">
        <w:trPr>
          <w:cantSplit/>
        </w:trPr>
        <w:tc>
          <w:tcPr>
            <w:tcW w:w="700" w:type="dxa"/>
            <w:shd w:val="clear" w:color="auto" w:fill="E7F0F9"/>
            <w:tcMar>
              <w:top w:w="0" w:type="dxa"/>
              <w:bottom w:w="0" w:type="dxa"/>
            </w:tcMar>
            <w:vAlign w:val="center"/>
          </w:tcPr>
          <w:p w14:paraId="0C627EC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9A61CB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34A8677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3B95B83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79C8DF1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2A2419C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5E051703" w14:textId="77777777">
        <w:trPr>
          <w:cantSplit/>
          <w:trHeight w:val="560"/>
        </w:trPr>
        <w:tc>
          <w:tcPr>
            <w:tcW w:w="700" w:type="dxa"/>
            <w:tcMar>
              <w:top w:w="0" w:type="dxa"/>
              <w:bottom w:w="0" w:type="dxa"/>
            </w:tcMar>
            <w:vAlign w:val="center"/>
          </w:tcPr>
          <w:p w14:paraId="5514FD5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321</w:t>
            </w:r>
          </w:p>
        </w:tc>
        <w:tc>
          <w:tcPr>
            <w:tcW w:w="3180" w:type="dxa"/>
            <w:tcMar>
              <w:top w:w="0" w:type="dxa"/>
              <w:bottom w:w="0" w:type="dxa"/>
            </w:tcMar>
            <w:vAlign w:val="center"/>
          </w:tcPr>
          <w:p w14:paraId="214865C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Naknade troškova zaposlenima (šifre 3211 do 3214)</w:t>
            </w:r>
          </w:p>
        </w:tc>
        <w:tc>
          <w:tcPr>
            <w:tcW w:w="700" w:type="dxa"/>
            <w:tcMar>
              <w:top w:w="0" w:type="dxa"/>
              <w:bottom w:w="0" w:type="dxa"/>
            </w:tcMar>
            <w:vAlign w:val="center"/>
          </w:tcPr>
          <w:p w14:paraId="71743A7C"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321</w:t>
            </w:r>
          </w:p>
        </w:tc>
        <w:tc>
          <w:tcPr>
            <w:tcW w:w="1860" w:type="dxa"/>
            <w:tcMar>
              <w:top w:w="0" w:type="dxa"/>
              <w:bottom w:w="0" w:type="dxa"/>
            </w:tcMar>
            <w:vAlign w:val="center"/>
          </w:tcPr>
          <w:p w14:paraId="12F488AE"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14.200,54</w:t>
            </w:r>
          </w:p>
        </w:tc>
        <w:tc>
          <w:tcPr>
            <w:tcW w:w="1860" w:type="dxa"/>
            <w:tcMar>
              <w:top w:w="0" w:type="dxa"/>
              <w:bottom w:w="0" w:type="dxa"/>
            </w:tcMar>
            <w:vAlign w:val="center"/>
          </w:tcPr>
          <w:p w14:paraId="4A2C48C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16.103,80</w:t>
            </w:r>
          </w:p>
        </w:tc>
        <w:tc>
          <w:tcPr>
            <w:tcW w:w="700" w:type="dxa"/>
            <w:tcMar>
              <w:top w:w="0" w:type="dxa"/>
              <w:bottom w:w="0" w:type="dxa"/>
            </w:tcMar>
            <w:vAlign w:val="center"/>
          </w:tcPr>
          <w:p w14:paraId="1FF03A9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113,4</w:t>
            </w:r>
          </w:p>
        </w:tc>
      </w:tr>
    </w:tbl>
    <w:p w14:paraId="0450AB9B" w14:textId="77777777" w:rsidR="00940B4E" w:rsidRPr="00E057D1" w:rsidRDefault="00940B4E">
      <w:pPr>
        <w:spacing w:after="0"/>
        <w:rPr>
          <w:rFonts w:ascii="Calibri" w:hAnsi="Calibri" w:cs="Calibri"/>
        </w:rPr>
      </w:pPr>
    </w:p>
    <w:p w14:paraId="25D400CC" w14:textId="77777777" w:rsidR="00940B4E" w:rsidRPr="00E057D1" w:rsidRDefault="00330574">
      <w:pPr>
        <w:rPr>
          <w:rFonts w:ascii="Calibri" w:hAnsi="Calibri" w:cs="Calibri"/>
        </w:rPr>
      </w:pPr>
      <w:r w:rsidRPr="00E057D1">
        <w:rPr>
          <w:rFonts w:ascii="Calibri" w:hAnsi="Calibri" w:cs="Calibri"/>
        </w:rPr>
        <w:t xml:space="preserve">Ova grupa rashoda povećala se za 13,4% u odnosu na isto razdoblje prethodne godine. Unutar ove skupine najviše su se povećali  rashodi za službena putovanja. Povećanje je vezano  uz  obvezu obnavljanja zvanja za vatrogasce s posebnim ovlastima i odgovornostima sukladno odredbama Pravilnika o klasifikaciji postrojbi i koeficijentima složenosti poslova, te radnih mjesta i mjerila za utvrđivanje radnih mjesta vatrogasaca (NN 85/24.), te Pravilnikom o uvjetima za stjecanje vatrogasnih zvanja, oznake vatrogasnih zvanja, funkcionalne oznake radnog mjesta, promaknuća i napredovanje kroz vatrogasna zvanja, uvjeti i način prevođenja stečenih vatrogasnih zvanja u nova vatrogasna zvanja (NN 89/24. U razdoblju od 01.01. do 30.06.26. šestero naših djelatnika sudjelovalo je  na natjecanju  4.Croatia </w:t>
      </w:r>
      <w:proofErr w:type="spellStart"/>
      <w:r w:rsidRPr="00E057D1">
        <w:rPr>
          <w:rFonts w:ascii="Calibri" w:hAnsi="Calibri" w:cs="Calibri"/>
        </w:rPr>
        <w:t>rescue</w:t>
      </w:r>
      <w:proofErr w:type="spellEnd"/>
      <w:r w:rsidRPr="00E057D1">
        <w:rPr>
          <w:rFonts w:ascii="Calibri" w:hAnsi="Calibri" w:cs="Calibri"/>
        </w:rPr>
        <w:t xml:space="preserve"> </w:t>
      </w:r>
      <w:proofErr w:type="spellStart"/>
      <w:r w:rsidRPr="00E057D1">
        <w:rPr>
          <w:rFonts w:ascii="Calibri" w:hAnsi="Calibri" w:cs="Calibri"/>
        </w:rPr>
        <w:t>challenge</w:t>
      </w:r>
      <w:proofErr w:type="spellEnd"/>
      <w:r w:rsidRPr="00E057D1">
        <w:rPr>
          <w:rFonts w:ascii="Calibri" w:hAnsi="Calibri" w:cs="Calibri"/>
        </w:rPr>
        <w:t xml:space="preserve"> u Splitu, zapovjednik je  četiri dana sudjelovao na sajmu vatrogasne tehnike, uređaja i opreme INTERSCHUTZ u </w:t>
      </w:r>
      <w:proofErr w:type="spellStart"/>
      <w:r w:rsidRPr="00E057D1">
        <w:rPr>
          <w:rFonts w:ascii="Calibri" w:hAnsi="Calibri" w:cs="Calibri"/>
        </w:rPr>
        <w:t>Hanoveru</w:t>
      </w:r>
      <w:proofErr w:type="spellEnd"/>
      <w:r w:rsidRPr="00E057D1">
        <w:rPr>
          <w:rFonts w:ascii="Calibri" w:hAnsi="Calibri" w:cs="Calibri"/>
        </w:rPr>
        <w:t>, šestero djelatnika je tri dana pohađalo program Osposobljavanja za navođenje protupožarnih zrakoplova i helikoptera u Zagrebu, te su  za to polagali ispit u Zemuniku. </w:t>
      </w:r>
    </w:p>
    <w:p w14:paraId="512F6162" w14:textId="77777777" w:rsidR="00940B4E" w:rsidRPr="00E057D1" w:rsidRDefault="00940B4E">
      <w:pPr>
        <w:rPr>
          <w:rFonts w:ascii="Calibri" w:hAnsi="Calibri" w:cs="Calibri"/>
        </w:rPr>
      </w:pPr>
    </w:p>
    <w:p w14:paraId="21B7CD30"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09431EC2" w14:textId="77777777">
        <w:trPr>
          <w:cantSplit/>
        </w:trPr>
        <w:tc>
          <w:tcPr>
            <w:tcW w:w="700" w:type="dxa"/>
            <w:shd w:val="clear" w:color="auto" w:fill="E7F0F9"/>
            <w:tcMar>
              <w:top w:w="0" w:type="dxa"/>
              <w:bottom w:w="0" w:type="dxa"/>
            </w:tcMar>
            <w:vAlign w:val="center"/>
          </w:tcPr>
          <w:p w14:paraId="2347631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04B102C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5C3960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B607F2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0FFB2D3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3201C72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236A236" w14:textId="77777777">
        <w:trPr>
          <w:cantSplit/>
          <w:trHeight w:val="560"/>
        </w:trPr>
        <w:tc>
          <w:tcPr>
            <w:tcW w:w="700" w:type="dxa"/>
            <w:tcMar>
              <w:top w:w="0" w:type="dxa"/>
              <w:bottom w:w="0" w:type="dxa"/>
            </w:tcMar>
            <w:vAlign w:val="center"/>
          </w:tcPr>
          <w:p w14:paraId="6EFFB34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322</w:t>
            </w:r>
          </w:p>
        </w:tc>
        <w:tc>
          <w:tcPr>
            <w:tcW w:w="3180" w:type="dxa"/>
            <w:tcMar>
              <w:top w:w="0" w:type="dxa"/>
              <w:bottom w:w="0" w:type="dxa"/>
            </w:tcMar>
            <w:vAlign w:val="center"/>
          </w:tcPr>
          <w:p w14:paraId="628E34A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za materijal i energiju (šifre 3221 do 3227)</w:t>
            </w:r>
          </w:p>
        </w:tc>
        <w:tc>
          <w:tcPr>
            <w:tcW w:w="700" w:type="dxa"/>
            <w:tcMar>
              <w:top w:w="0" w:type="dxa"/>
              <w:bottom w:w="0" w:type="dxa"/>
            </w:tcMar>
            <w:vAlign w:val="center"/>
          </w:tcPr>
          <w:p w14:paraId="04863CB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322</w:t>
            </w:r>
          </w:p>
        </w:tc>
        <w:tc>
          <w:tcPr>
            <w:tcW w:w="1860" w:type="dxa"/>
            <w:tcMar>
              <w:top w:w="0" w:type="dxa"/>
              <w:bottom w:w="0" w:type="dxa"/>
            </w:tcMar>
            <w:vAlign w:val="center"/>
          </w:tcPr>
          <w:p w14:paraId="2CD4EB3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14.872,58</w:t>
            </w:r>
          </w:p>
        </w:tc>
        <w:tc>
          <w:tcPr>
            <w:tcW w:w="1860" w:type="dxa"/>
            <w:tcMar>
              <w:top w:w="0" w:type="dxa"/>
              <w:bottom w:w="0" w:type="dxa"/>
            </w:tcMar>
            <w:vAlign w:val="center"/>
          </w:tcPr>
          <w:p w14:paraId="7F514F0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22.422,77</w:t>
            </w:r>
          </w:p>
        </w:tc>
        <w:tc>
          <w:tcPr>
            <w:tcW w:w="700" w:type="dxa"/>
            <w:tcMar>
              <w:top w:w="0" w:type="dxa"/>
              <w:bottom w:w="0" w:type="dxa"/>
            </w:tcMar>
            <w:vAlign w:val="center"/>
          </w:tcPr>
          <w:p w14:paraId="6D52F2B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150,8</w:t>
            </w:r>
          </w:p>
        </w:tc>
      </w:tr>
    </w:tbl>
    <w:p w14:paraId="24F9C6F6" w14:textId="77777777" w:rsidR="00940B4E" w:rsidRPr="00E057D1" w:rsidRDefault="00940B4E">
      <w:pPr>
        <w:spacing w:after="0"/>
        <w:rPr>
          <w:rFonts w:ascii="Calibri" w:hAnsi="Calibri" w:cs="Calibri"/>
        </w:rPr>
      </w:pPr>
    </w:p>
    <w:p w14:paraId="1D52A0F0" w14:textId="77777777" w:rsidR="00940B4E" w:rsidRPr="00E057D1" w:rsidRDefault="00330574">
      <w:pPr>
        <w:rPr>
          <w:rFonts w:ascii="Calibri" w:hAnsi="Calibri" w:cs="Calibri"/>
        </w:rPr>
      </w:pPr>
      <w:r w:rsidRPr="00E057D1">
        <w:rPr>
          <w:rFonts w:ascii="Calibri" w:hAnsi="Calibri" w:cs="Calibri"/>
        </w:rPr>
        <w:t xml:space="preserve">Ova skupina rashoda u odnosu na prošlu godinu povećala se za 50,8% i ostvarena je u ukupnom iznosu od 22.422,77 eura. Unutar ove skupine najviše su se povećali rashodi za nabavku radne odjeće i obuće i to za 5.066,40 %. Za sve operativne djelatnike nabavljene su nove radne hlače sa tregerima i   radne cipele u ukupnom iznosu od 6.835,12 eura. Rashodi za energiju povećali su se za 20,3%, dok se materijal za tekuće i investicijsko održavanje povećao za 48,3%. Razlog povećanja je vezan uz to što su  u  toku godine naši djelatnici sami obavljali popravke i građevinske radove u zgradi, opremi i vozilima kako bi se uštedilo na plaćanju drugih izvođača. Kod sitnog inventara i auto guma imamo smanjenje i to za 32 % u </w:t>
      </w:r>
      <w:r w:rsidRPr="00E057D1">
        <w:rPr>
          <w:rFonts w:ascii="Calibri" w:hAnsi="Calibri" w:cs="Calibri"/>
        </w:rPr>
        <w:lastRenderedPageBreak/>
        <w:t>odnosu na prošlu godinu. Razlog tako velikog smanjenja vezan je uz  veću prošlogodišnju nabavku sitnog inventara. Također je i do smanjenja indeksa došlo kod uredskog materijala i materijala  i sirovina. </w:t>
      </w:r>
    </w:p>
    <w:p w14:paraId="1D8DD0B9" w14:textId="395B9C4E" w:rsidR="00940B4E" w:rsidRPr="00E057D1" w:rsidRDefault="00330574">
      <w:pPr>
        <w:rPr>
          <w:rFonts w:ascii="Calibri" w:hAnsi="Calibri" w:cs="Calibri"/>
        </w:rPr>
      </w:pPr>
      <w:r w:rsidRPr="00E057D1">
        <w:rPr>
          <w:rFonts w:ascii="Calibri" w:hAnsi="Calibri" w:cs="Calibri"/>
        </w:rPr>
        <w:t> </w:t>
      </w:r>
    </w:p>
    <w:p w14:paraId="648D0213"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16638B3A" w14:textId="77777777">
        <w:trPr>
          <w:cantSplit/>
        </w:trPr>
        <w:tc>
          <w:tcPr>
            <w:tcW w:w="700" w:type="dxa"/>
            <w:shd w:val="clear" w:color="auto" w:fill="E7F0F9"/>
            <w:tcMar>
              <w:top w:w="0" w:type="dxa"/>
              <w:bottom w:w="0" w:type="dxa"/>
            </w:tcMar>
            <w:vAlign w:val="center"/>
          </w:tcPr>
          <w:p w14:paraId="10958DF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5472ED6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580A719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3B5952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0827384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63A6F07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53732AEE" w14:textId="77777777">
        <w:trPr>
          <w:cantSplit/>
          <w:trHeight w:val="560"/>
        </w:trPr>
        <w:tc>
          <w:tcPr>
            <w:tcW w:w="700" w:type="dxa"/>
            <w:tcMar>
              <w:top w:w="0" w:type="dxa"/>
              <w:bottom w:w="0" w:type="dxa"/>
            </w:tcMar>
            <w:vAlign w:val="center"/>
          </w:tcPr>
          <w:p w14:paraId="03E0F7E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323</w:t>
            </w:r>
          </w:p>
        </w:tc>
        <w:tc>
          <w:tcPr>
            <w:tcW w:w="3180" w:type="dxa"/>
            <w:tcMar>
              <w:top w:w="0" w:type="dxa"/>
              <w:bottom w:w="0" w:type="dxa"/>
            </w:tcMar>
            <w:vAlign w:val="center"/>
          </w:tcPr>
          <w:p w14:paraId="6894205A"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za usluge (šifre 3231 do 3239)</w:t>
            </w:r>
          </w:p>
        </w:tc>
        <w:tc>
          <w:tcPr>
            <w:tcW w:w="700" w:type="dxa"/>
            <w:tcMar>
              <w:top w:w="0" w:type="dxa"/>
              <w:bottom w:w="0" w:type="dxa"/>
            </w:tcMar>
            <w:vAlign w:val="center"/>
          </w:tcPr>
          <w:p w14:paraId="15AA140F"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323</w:t>
            </w:r>
          </w:p>
        </w:tc>
        <w:tc>
          <w:tcPr>
            <w:tcW w:w="1860" w:type="dxa"/>
            <w:tcMar>
              <w:top w:w="0" w:type="dxa"/>
              <w:bottom w:w="0" w:type="dxa"/>
            </w:tcMar>
            <w:vAlign w:val="center"/>
          </w:tcPr>
          <w:p w14:paraId="38D0447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24.535,17</w:t>
            </w:r>
          </w:p>
        </w:tc>
        <w:tc>
          <w:tcPr>
            <w:tcW w:w="1860" w:type="dxa"/>
            <w:tcMar>
              <w:top w:w="0" w:type="dxa"/>
              <w:bottom w:w="0" w:type="dxa"/>
            </w:tcMar>
            <w:vAlign w:val="center"/>
          </w:tcPr>
          <w:p w14:paraId="28E03C5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25.427,94</w:t>
            </w:r>
          </w:p>
        </w:tc>
        <w:tc>
          <w:tcPr>
            <w:tcW w:w="700" w:type="dxa"/>
            <w:tcMar>
              <w:top w:w="0" w:type="dxa"/>
              <w:bottom w:w="0" w:type="dxa"/>
            </w:tcMar>
            <w:vAlign w:val="center"/>
          </w:tcPr>
          <w:p w14:paraId="3D78842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103,6</w:t>
            </w:r>
          </w:p>
        </w:tc>
      </w:tr>
    </w:tbl>
    <w:p w14:paraId="0442C6FA" w14:textId="77777777" w:rsidR="00940B4E" w:rsidRPr="00E057D1" w:rsidRDefault="00940B4E">
      <w:pPr>
        <w:spacing w:after="0"/>
        <w:rPr>
          <w:rFonts w:ascii="Calibri" w:hAnsi="Calibri" w:cs="Calibri"/>
        </w:rPr>
      </w:pPr>
    </w:p>
    <w:p w14:paraId="10D8287C" w14:textId="77777777" w:rsidR="00940B4E" w:rsidRPr="00E057D1" w:rsidRDefault="00330574">
      <w:pPr>
        <w:rPr>
          <w:rFonts w:ascii="Calibri" w:hAnsi="Calibri" w:cs="Calibri"/>
        </w:rPr>
      </w:pPr>
      <w:r w:rsidRPr="00E057D1">
        <w:rPr>
          <w:rFonts w:ascii="Calibri" w:hAnsi="Calibri" w:cs="Calibri"/>
        </w:rPr>
        <w:t xml:space="preserve">Rashodi za usluge  povećali su se za 3,6 % u odnosu na prošlu godinu.  Unutar ove skupine najveća su izdvajanja na usluge tekućeg i investicijskog održavanja objekta, opreme i vozila, ali u manjem obimu u odnosu na prošlu godinu.  Na usluge tekućeg investicijskog održavanja građevinskog objekta  utrošeno je 273,75 eura.  Na usluge tekućeg investicijskog održavanja opreme ukupno je utrošeno 7.453,83 €. Zbog kvara na sustavu grijanja i hlađenja nabavljeni su novi </w:t>
      </w:r>
      <w:proofErr w:type="spellStart"/>
      <w:r w:rsidRPr="00E057D1">
        <w:rPr>
          <w:rFonts w:ascii="Calibri" w:hAnsi="Calibri" w:cs="Calibri"/>
        </w:rPr>
        <w:t>fencooleri</w:t>
      </w:r>
      <w:proofErr w:type="spellEnd"/>
      <w:r w:rsidRPr="00E057D1">
        <w:rPr>
          <w:rFonts w:ascii="Calibri" w:hAnsi="Calibri" w:cs="Calibri"/>
        </w:rPr>
        <w:t xml:space="preserve"> i izvršen je popravak rashladnog uređaja, zbog izrade novog poda u prostorijama koje koriste djelatnici JVP-a, morala se iseliti sva oprema u prostorije DVD-a Krk kako bi se moglo osigurati normalno funkcioniranje postrojbe. Morale su se seliti stanice, monitori i oprema za video nadzor, vatrodojavna centrala i sve se to po završetku radova vratilo i montiralo natrag. Također je izvršena izmjena postojeće zvučne i svjetlosne signalizacije u garaži i hodniku. Za redovne servise vozila ukupno je potrošeno je 2.256,21 eura.</w:t>
      </w:r>
    </w:p>
    <w:p w14:paraId="4F95D159" w14:textId="77777777" w:rsidR="00940B4E" w:rsidRPr="00E057D1" w:rsidRDefault="00330574">
      <w:pPr>
        <w:rPr>
          <w:rFonts w:ascii="Calibri" w:hAnsi="Calibri" w:cs="Calibri"/>
        </w:rPr>
      </w:pPr>
      <w:r w:rsidRPr="00E057D1">
        <w:rPr>
          <w:rFonts w:ascii="Calibri" w:hAnsi="Calibri" w:cs="Calibri"/>
        </w:rPr>
        <w:t xml:space="preserve">Kod usluga promidžbe i informiranja imamo odstupanje indeksa za 40 % iz razloga što  nam se povećala obveza plaćanja pristojbe za veći broj radio uređaja u odnosu na isto razdoblje prošle godine.  Kod računalnih usluga imamo povećanje za 16,38 % zbog povećanja ugovorenog godišnjeg iznosa kojeg mjesečno plaćamo firmi </w:t>
      </w:r>
      <w:proofErr w:type="spellStart"/>
      <w:r w:rsidRPr="00E057D1">
        <w:rPr>
          <w:rFonts w:ascii="Calibri" w:hAnsi="Calibri" w:cs="Calibri"/>
        </w:rPr>
        <w:t>Infoprojekt</w:t>
      </w:r>
      <w:proofErr w:type="spellEnd"/>
      <w:r w:rsidRPr="00E057D1">
        <w:rPr>
          <w:rFonts w:ascii="Calibri" w:hAnsi="Calibri" w:cs="Calibri"/>
        </w:rPr>
        <w:t xml:space="preserve"> za održavanje njihovog računovodstvenog programa kojeg koristimo. Prošle godine smo mjesečno održavanje plaćali 492,50 €, dok ove godine plaćamo 563,75 €. Za redovne liječničke preglede djelatnika kojima je isteklo liječničko uvjerenje  utrošeno je 451,40 eura. Zbog pokretanja i objave postupka javne nabave za nabavku novog zapovjednog vozila morali smo angažirati ovlaštenu firmu i za to smo ukupno platili 1.348,85 eura. Kod ostalih usluga imamo povećanje indeksa za 123,1%, prvenstveno zbog objave javnog natječaja za imenovanje zapovjednika postrojbe. Naime postojećem zapovjedniku istekao je mandat od pet godina i raspisan je natječaj koji se morao objaviti u oglasniku Narodnih novina za što je plaćena naknada u iznosu od 1.116,25 eura. </w:t>
      </w:r>
    </w:p>
    <w:p w14:paraId="418D14EE" w14:textId="77777777" w:rsidR="00940B4E" w:rsidRPr="00E057D1" w:rsidRDefault="00330574">
      <w:pPr>
        <w:rPr>
          <w:rFonts w:ascii="Calibri" w:hAnsi="Calibri" w:cs="Calibri"/>
        </w:rPr>
      </w:pPr>
      <w:r w:rsidRPr="00E057D1">
        <w:rPr>
          <w:rFonts w:ascii="Calibri" w:hAnsi="Calibri" w:cs="Calibri"/>
        </w:rPr>
        <w:t> </w:t>
      </w:r>
    </w:p>
    <w:p w14:paraId="5C68C0E1" w14:textId="77777777" w:rsidR="00940B4E" w:rsidRPr="00E057D1" w:rsidRDefault="00940B4E">
      <w:pPr>
        <w:rPr>
          <w:rFonts w:ascii="Calibri" w:hAnsi="Calibri" w:cs="Calibri"/>
        </w:rPr>
      </w:pPr>
    </w:p>
    <w:p w14:paraId="39BC7073"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7EC9D6DD" w14:textId="77777777">
        <w:trPr>
          <w:cantSplit/>
        </w:trPr>
        <w:tc>
          <w:tcPr>
            <w:tcW w:w="700" w:type="dxa"/>
            <w:shd w:val="clear" w:color="auto" w:fill="E7F0F9"/>
            <w:tcMar>
              <w:top w:w="0" w:type="dxa"/>
              <w:bottom w:w="0" w:type="dxa"/>
            </w:tcMar>
            <w:vAlign w:val="center"/>
          </w:tcPr>
          <w:p w14:paraId="0D32B72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6DA9490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263870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F40108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27C7D87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38C87F5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C04377F" w14:textId="77777777">
        <w:trPr>
          <w:cantSplit/>
          <w:trHeight w:val="560"/>
        </w:trPr>
        <w:tc>
          <w:tcPr>
            <w:tcW w:w="700" w:type="dxa"/>
            <w:tcMar>
              <w:top w:w="0" w:type="dxa"/>
              <w:bottom w:w="0" w:type="dxa"/>
            </w:tcMar>
            <w:vAlign w:val="center"/>
          </w:tcPr>
          <w:p w14:paraId="2044C73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329</w:t>
            </w:r>
          </w:p>
        </w:tc>
        <w:tc>
          <w:tcPr>
            <w:tcW w:w="3180" w:type="dxa"/>
            <w:tcMar>
              <w:top w:w="0" w:type="dxa"/>
              <w:bottom w:w="0" w:type="dxa"/>
            </w:tcMar>
            <w:vAlign w:val="center"/>
          </w:tcPr>
          <w:p w14:paraId="099B1DE4"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Ostali nespomenuti rashodi poslovanja (šifre 3291 do 3299)</w:t>
            </w:r>
          </w:p>
        </w:tc>
        <w:tc>
          <w:tcPr>
            <w:tcW w:w="700" w:type="dxa"/>
            <w:tcMar>
              <w:top w:w="0" w:type="dxa"/>
              <w:bottom w:w="0" w:type="dxa"/>
            </w:tcMar>
            <w:vAlign w:val="center"/>
          </w:tcPr>
          <w:p w14:paraId="1ED65AF1"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329</w:t>
            </w:r>
          </w:p>
        </w:tc>
        <w:tc>
          <w:tcPr>
            <w:tcW w:w="1860" w:type="dxa"/>
            <w:tcMar>
              <w:top w:w="0" w:type="dxa"/>
              <w:bottom w:w="0" w:type="dxa"/>
            </w:tcMar>
            <w:vAlign w:val="center"/>
          </w:tcPr>
          <w:p w14:paraId="206BA25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3.454,69</w:t>
            </w:r>
          </w:p>
        </w:tc>
        <w:tc>
          <w:tcPr>
            <w:tcW w:w="1860" w:type="dxa"/>
            <w:tcMar>
              <w:top w:w="0" w:type="dxa"/>
              <w:bottom w:w="0" w:type="dxa"/>
            </w:tcMar>
            <w:vAlign w:val="center"/>
          </w:tcPr>
          <w:p w14:paraId="5C3FFF2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1.858,80</w:t>
            </w:r>
          </w:p>
        </w:tc>
        <w:tc>
          <w:tcPr>
            <w:tcW w:w="700" w:type="dxa"/>
            <w:tcMar>
              <w:top w:w="0" w:type="dxa"/>
              <w:bottom w:w="0" w:type="dxa"/>
            </w:tcMar>
            <w:vAlign w:val="center"/>
          </w:tcPr>
          <w:p w14:paraId="1E2C7EA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53,8</w:t>
            </w:r>
          </w:p>
        </w:tc>
      </w:tr>
    </w:tbl>
    <w:p w14:paraId="38D1C0A7" w14:textId="77777777" w:rsidR="00940B4E" w:rsidRPr="00E057D1" w:rsidRDefault="00940B4E">
      <w:pPr>
        <w:spacing w:after="0"/>
        <w:rPr>
          <w:rFonts w:ascii="Calibri" w:hAnsi="Calibri" w:cs="Calibri"/>
        </w:rPr>
      </w:pPr>
    </w:p>
    <w:p w14:paraId="61D8A560" w14:textId="77777777" w:rsidR="00940B4E" w:rsidRPr="00E057D1" w:rsidRDefault="00330574">
      <w:pPr>
        <w:rPr>
          <w:rFonts w:ascii="Calibri" w:hAnsi="Calibri" w:cs="Calibri"/>
        </w:rPr>
      </w:pPr>
      <w:r w:rsidRPr="00E057D1">
        <w:rPr>
          <w:rFonts w:ascii="Calibri" w:hAnsi="Calibri" w:cs="Calibri"/>
        </w:rPr>
        <w:t>Unutra ove skupine došlo je do smanjenja indeksa za 46,20%. Kod premija osiguranja imamo smanjenje za 34,90 %, dok kod reprezentacije imamo veliko odstupanje od 97,40 %. Prošlo godine smo na ovoj poziciji imali veći izdatak jer je JVP Grada Krka organizirala zajedničku vježbu interventnih službi otoka Krka za  što je upriličen i domjenak za sve sudionike iste, dok ove godine nismo organizirali tako nešto i iz tog je razloga došlo do odstupanja.</w:t>
      </w:r>
    </w:p>
    <w:p w14:paraId="4F4D447E" w14:textId="77777777" w:rsidR="00940B4E" w:rsidRPr="00E057D1" w:rsidRDefault="00940B4E">
      <w:pPr>
        <w:rPr>
          <w:rFonts w:ascii="Calibri" w:hAnsi="Calibri" w:cs="Calibri"/>
        </w:rPr>
      </w:pPr>
    </w:p>
    <w:p w14:paraId="62496FD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6819AEEC" w14:textId="77777777">
        <w:trPr>
          <w:cantSplit/>
        </w:trPr>
        <w:tc>
          <w:tcPr>
            <w:tcW w:w="700" w:type="dxa"/>
            <w:shd w:val="clear" w:color="auto" w:fill="E7F0F9"/>
            <w:tcMar>
              <w:top w:w="0" w:type="dxa"/>
              <w:bottom w:w="0" w:type="dxa"/>
            </w:tcMar>
            <w:vAlign w:val="center"/>
          </w:tcPr>
          <w:p w14:paraId="36544B5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5ADA55D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51B024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78331EF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5C385E1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97DBF1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5503650F" w14:textId="77777777">
        <w:trPr>
          <w:cantSplit/>
          <w:trHeight w:val="560"/>
        </w:trPr>
        <w:tc>
          <w:tcPr>
            <w:tcW w:w="700" w:type="dxa"/>
            <w:tcMar>
              <w:top w:w="0" w:type="dxa"/>
              <w:bottom w:w="0" w:type="dxa"/>
            </w:tcMar>
            <w:vAlign w:val="center"/>
          </w:tcPr>
          <w:p w14:paraId="3C58897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34</w:t>
            </w:r>
          </w:p>
        </w:tc>
        <w:tc>
          <w:tcPr>
            <w:tcW w:w="3180" w:type="dxa"/>
            <w:tcMar>
              <w:top w:w="0" w:type="dxa"/>
              <w:bottom w:w="0" w:type="dxa"/>
            </w:tcMar>
            <w:vAlign w:val="center"/>
          </w:tcPr>
          <w:p w14:paraId="2B9DC1F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Financijski rashodi (šifre 341+342+343)</w:t>
            </w:r>
          </w:p>
        </w:tc>
        <w:tc>
          <w:tcPr>
            <w:tcW w:w="700" w:type="dxa"/>
            <w:tcMar>
              <w:top w:w="0" w:type="dxa"/>
              <w:bottom w:w="0" w:type="dxa"/>
            </w:tcMar>
            <w:vAlign w:val="center"/>
          </w:tcPr>
          <w:p w14:paraId="5E26FB9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34</w:t>
            </w:r>
          </w:p>
        </w:tc>
        <w:tc>
          <w:tcPr>
            <w:tcW w:w="1860" w:type="dxa"/>
            <w:tcMar>
              <w:top w:w="0" w:type="dxa"/>
              <w:bottom w:w="0" w:type="dxa"/>
            </w:tcMar>
            <w:vAlign w:val="center"/>
          </w:tcPr>
          <w:p w14:paraId="188FC2E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397,68</w:t>
            </w:r>
          </w:p>
        </w:tc>
        <w:tc>
          <w:tcPr>
            <w:tcW w:w="1860" w:type="dxa"/>
            <w:tcMar>
              <w:top w:w="0" w:type="dxa"/>
              <w:bottom w:w="0" w:type="dxa"/>
            </w:tcMar>
            <w:vAlign w:val="center"/>
          </w:tcPr>
          <w:p w14:paraId="5E34DDF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49,80</w:t>
            </w:r>
          </w:p>
        </w:tc>
        <w:tc>
          <w:tcPr>
            <w:tcW w:w="700" w:type="dxa"/>
            <w:tcMar>
              <w:top w:w="0" w:type="dxa"/>
              <w:bottom w:w="0" w:type="dxa"/>
            </w:tcMar>
            <w:vAlign w:val="center"/>
          </w:tcPr>
          <w:p w14:paraId="2D34934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12,5</w:t>
            </w:r>
          </w:p>
        </w:tc>
      </w:tr>
    </w:tbl>
    <w:p w14:paraId="7E48CEDB" w14:textId="77777777" w:rsidR="00940B4E" w:rsidRPr="00E057D1" w:rsidRDefault="00940B4E">
      <w:pPr>
        <w:spacing w:after="0"/>
        <w:rPr>
          <w:rFonts w:ascii="Calibri" w:hAnsi="Calibri" w:cs="Calibri"/>
        </w:rPr>
      </w:pPr>
    </w:p>
    <w:p w14:paraId="4A34A2AA" w14:textId="77777777" w:rsidR="00940B4E" w:rsidRPr="00E057D1" w:rsidRDefault="00330574">
      <w:pPr>
        <w:rPr>
          <w:rFonts w:ascii="Calibri" w:hAnsi="Calibri" w:cs="Calibri"/>
        </w:rPr>
      </w:pPr>
      <w:r w:rsidRPr="00E057D1">
        <w:rPr>
          <w:rFonts w:ascii="Calibri" w:hAnsi="Calibri" w:cs="Calibri"/>
        </w:rPr>
        <w:t>Kod financijskih rashoda imamo smanjenje indeksa za 87,50%. Razlog ovakvog smanjenja je u činjenici da smo na kraju 2025.g. zatvorili žiro račun u banci iz razloga što smo kao proračunski korisnici Grada Krka ušli u njihovu riznicu i više nemamo ovu vrstu naknade.</w:t>
      </w:r>
    </w:p>
    <w:p w14:paraId="60513E61" w14:textId="77777777" w:rsidR="00940B4E" w:rsidRPr="00E057D1" w:rsidRDefault="00940B4E">
      <w:pPr>
        <w:rPr>
          <w:rFonts w:ascii="Calibri" w:hAnsi="Calibri" w:cs="Calibri"/>
        </w:rPr>
      </w:pPr>
    </w:p>
    <w:p w14:paraId="27D2FB49"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320B9C5D" w14:textId="77777777">
        <w:trPr>
          <w:cantSplit/>
        </w:trPr>
        <w:tc>
          <w:tcPr>
            <w:tcW w:w="700" w:type="dxa"/>
            <w:shd w:val="clear" w:color="auto" w:fill="E7F0F9"/>
            <w:tcMar>
              <w:top w:w="0" w:type="dxa"/>
              <w:bottom w:w="0" w:type="dxa"/>
            </w:tcMar>
            <w:vAlign w:val="center"/>
          </w:tcPr>
          <w:p w14:paraId="63FEF68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4743D50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04F8A4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567812B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5771EEC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48E270B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560EBBFA" w14:textId="77777777">
        <w:trPr>
          <w:cantSplit/>
          <w:trHeight w:val="560"/>
        </w:trPr>
        <w:tc>
          <w:tcPr>
            <w:tcW w:w="700" w:type="dxa"/>
            <w:tcMar>
              <w:top w:w="0" w:type="dxa"/>
              <w:bottom w:w="0" w:type="dxa"/>
            </w:tcMar>
            <w:vAlign w:val="center"/>
          </w:tcPr>
          <w:p w14:paraId="027A5AE1"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2AFD1AF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VIŠAK PRIHODA POSLOVANJA (šifre 6-Z005)</w:t>
            </w:r>
          </w:p>
        </w:tc>
        <w:tc>
          <w:tcPr>
            <w:tcW w:w="700" w:type="dxa"/>
            <w:tcMar>
              <w:top w:w="0" w:type="dxa"/>
              <w:bottom w:w="0" w:type="dxa"/>
            </w:tcMar>
            <w:vAlign w:val="center"/>
          </w:tcPr>
          <w:p w14:paraId="4B005C8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X001</w:t>
            </w:r>
          </w:p>
        </w:tc>
        <w:tc>
          <w:tcPr>
            <w:tcW w:w="1860" w:type="dxa"/>
            <w:tcMar>
              <w:top w:w="0" w:type="dxa"/>
              <w:bottom w:w="0" w:type="dxa"/>
            </w:tcMar>
            <w:vAlign w:val="center"/>
          </w:tcPr>
          <w:p w14:paraId="67EAC65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28.135,40</w:t>
            </w:r>
          </w:p>
        </w:tc>
        <w:tc>
          <w:tcPr>
            <w:tcW w:w="1860" w:type="dxa"/>
            <w:tcMar>
              <w:top w:w="0" w:type="dxa"/>
              <w:bottom w:w="0" w:type="dxa"/>
            </w:tcMar>
            <w:vAlign w:val="center"/>
          </w:tcPr>
          <w:p w14:paraId="34C7D7E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66.048,30</w:t>
            </w:r>
          </w:p>
        </w:tc>
        <w:tc>
          <w:tcPr>
            <w:tcW w:w="700" w:type="dxa"/>
            <w:tcMar>
              <w:top w:w="0" w:type="dxa"/>
              <w:bottom w:w="0" w:type="dxa"/>
            </w:tcMar>
            <w:vAlign w:val="center"/>
          </w:tcPr>
          <w:p w14:paraId="71B208F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234,8</w:t>
            </w:r>
          </w:p>
        </w:tc>
      </w:tr>
    </w:tbl>
    <w:p w14:paraId="0E4E5458" w14:textId="77777777" w:rsidR="00940B4E" w:rsidRPr="00E057D1" w:rsidRDefault="00940B4E">
      <w:pPr>
        <w:spacing w:after="0"/>
        <w:rPr>
          <w:rFonts w:ascii="Calibri" w:hAnsi="Calibri" w:cs="Calibri"/>
        </w:rPr>
      </w:pPr>
    </w:p>
    <w:p w14:paraId="6E06645F" w14:textId="77777777" w:rsidR="00940B4E" w:rsidRPr="00E057D1" w:rsidRDefault="00330574">
      <w:pPr>
        <w:rPr>
          <w:rFonts w:ascii="Calibri" w:hAnsi="Calibri" w:cs="Calibri"/>
        </w:rPr>
      </w:pPr>
      <w:r w:rsidRPr="00E057D1">
        <w:rPr>
          <w:rFonts w:ascii="Calibri" w:hAnsi="Calibri" w:cs="Calibri"/>
        </w:rPr>
        <w:t>U 2026. godini do 30.06.26. ostvaren je višak prihoda poslovanja u iznosu od 66.048,30 eura  što predstavlja povećanje  od 134,8 % u odnosu  na 2025 g. kada je ostvaren u iznosu od 28.135,40 eura.</w:t>
      </w:r>
    </w:p>
    <w:p w14:paraId="06457764" w14:textId="77777777" w:rsidR="00940B4E" w:rsidRPr="00E057D1" w:rsidRDefault="00940B4E">
      <w:pPr>
        <w:rPr>
          <w:rFonts w:ascii="Calibri" w:hAnsi="Calibri" w:cs="Calibri"/>
        </w:rPr>
      </w:pPr>
    </w:p>
    <w:p w14:paraId="3201F9F1"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2AEC74C6" w14:textId="77777777">
        <w:trPr>
          <w:cantSplit/>
        </w:trPr>
        <w:tc>
          <w:tcPr>
            <w:tcW w:w="700" w:type="dxa"/>
            <w:shd w:val="clear" w:color="auto" w:fill="E7F0F9"/>
            <w:tcMar>
              <w:top w:w="0" w:type="dxa"/>
              <w:bottom w:w="0" w:type="dxa"/>
            </w:tcMar>
            <w:vAlign w:val="center"/>
          </w:tcPr>
          <w:p w14:paraId="10DE5863"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CF18C8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9A90A9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0507D36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184668D2"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602FF59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5B9FDD7" w14:textId="77777777">
        <w:trPr>
          <w:cantSplit/>
          <w:trHeight w:val="560"/>
        </w:trPr>
        <w:tc>
          <w:tcPr>
            <w:tcW w:w="700" w:type="dxa"/>
            <w:tcMar>
              <w:top w:w="0" w:type="dxa"/>
              <w:bottom w:w="0" w:type="dxa"/>
            </w:tcMar>
            <w:vAlign w:val="center"/>
          </w:tcPr>
          <w:p w14:paraId="4C489324"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92211</w:t>
            </w:r>
          </w:p>
        </w:tc>
        <w:tc>
          <w:tcPr>
            <w:tcW w:w="3180" w:type="dxa"/>
            <w:tcMar>
              <w:top w:w="0" w:type="dxa"/>
              <w:bottom w:w="0" w:type="dxa"/>
            </w:tcMar>
            <w:vAlign w:val="center"/>
          </w:tcPr>
          <w:p w14:paraId="1741A34C"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Višak prihoda poslovanja - preneseni</w:t>
            </w:r>
          </w:p>
        </w:tc>
        <w:tc>
          <w:tcPr>
            <w:tcW w:w="700" w:type="dxa"/>
            <w:tcMar>
              <w:top w:w="0" w:type="dxa"/>
              <w:bottom w:w="0" w:type="dxa"/>
            </w:tcMar>
            <w:vAlign w:val="center"/>
          </w:tcPr>
          <w:p w14:paraId="4C225E92"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92211</w:t>
            </w:r>
          </w:p>
        </w:tc>
        <w:tc>
          <w:tcPr>
            <w:tcW w:w="1860" w:type="dxa"/>
            <w:tcMar>
              <w:top w:w="0" w:type="dxa"/>
              <w:bottom w:w="0" w:type="dxa"/>
            </w:tcMar>
            <w:vAlign w:val="center"/>
          </w:tcPr>
          <w:p w14:paraId="5D92D73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110.604,50</w:t>
            </w:r>
          </w:p>
        </w:tc>
        <w:tc>
          <w:tcPr>
            <w:tcW w:w="1860" w:type="dxa"/>
            <w:tcMar>
              <w:top w:w="0" w:type="dxa"/>
              <w:bottom w:w="0" w:type="dxa"/>
            </w:tcMar>
            <w:vAlign w:val="center"/>
          </w:tcPr>
          <w:p w14:paraId="65571A1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81.061,39</w:t>
            </w:r>
          </w:p>
        </w:tc>
        <w:tc>
          <w:tcPr>
            <w:tcW w:w="700" w:type="dxa"/>
            <w:tcMar>
              <w:top w:w="0" w:type="dxa"/>
              <w:bottom w:w="0" w:type="dxa"/>
            </w:tcMar>
            <w:vAlign w:val="center"/>
          </w:tcPr>
          <w:p w14:paraId="5990DEA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73,3</w:t>
            </w:r>
          </w:p>
        </w:tc>
      </w:tr>
    </w:tbl>
    <w:p w14:paraId="6B4BE6C9" w14:textId="77777777" w:rsidR="00940B4E" w:rsidRPr="00E057D1" w:rsidRDefault="00940B4E">
      <w:pPr>
        <w:spacing w:after="0"/>
        <w:rPr>
          <w:rFonts w:ascii="Calibri" w:hAnsi="Calibri" w:cs="Calibri"/>
        </w:rPr>
      </w:pPr>
    </w:p>
    <w:p w14:paraId="59E1AA60" w14:textId="77777777" w:rsidR="00940B4E" w:rsidRPr="00E057D1" w:rsidRDefault="00330574">
      <w:pPr>
        <w:rPr>
          <w:rFonts w:ascii="Calibri" w:hAnsi="Calibri" w:cs="Calibri"/>
        </w:rPr>
      </w:pPr>
      <w:r w:rsidRPr="00E057D1">
        <w:rPr>
          <w:rFonts w:ascii="Calibri" w:hAnsi="Calibri" w:cs="Calibri"/>
        </w:rPr>
        <w:t>U 2025.g.  nakon korekcije financijskog rezultata ostvaren je višak prihoda i primitaka u iznosu od 192.262,51 eura, te manjak prihoda i primitaka u iznosu od 111.201,12 eura. Nakon predaje završnog računa na  sjednici Vatrogasnog vijeća JVP Grada Krka  održanoj dana 31.03.2026.g. donijela se  odluka o raspodjeli rezultata poslovanja, na način da se manjak prihoda pokrio prenesenim viškom, pa u 2026. godini stvarno raspoloživi višak prihoda iznosi 81.061,39 eura. U 2025. godini ponovno smo imali poziciju metodološkog manjka za decentralizirana sredstva. Nama je naš osnivač uplatio sva planirana sredstava za decentralizirane funkcije u iznosu od  431.895, 00 eura. Početkom  2026. godine dobili su izvještaj o primljenim uplatama za decentralizirana sredstva i utvrđeno je da im je uplaćeno manje u odnosu  na plan u iznosu od 3.410,02 eura. Nama su poslali obavijest da storniramo svoj prihod za taj manjak uz knjiženje obveze za povrat u nadležni proračun. Kako je JVP Grada Krka kao proračunski korisnik Grada Krka ušla od 01.01.2026. godine u njihov sustav riznice knjižilo se zatvaranje obveze u skupini 2761-Obveze proračunskih korisnika za povrat u proračun u korist skupine 1672-Potraživanje proračunskih korisnika za sredstva uplaćena u nadležni proračun. Prilikom knjiženja raspodjele rezultata morali smo dodati i knjiženja za ovaj manjak, koji se anulirao u 2026.g. nakon što smo dobili obavijest od našeg osnivača da su im uplaćena  sredstva koja se odnose na 2025.g. Također smo za isti iznos morali povećati i višak prihoda i primitaka, jer bi inače svoj rezultat dva puta umanjili za iznos od 3.410,02 eura. Odlukom o raspodjeli rezultata za 2026.g. koju je usvojilo Vatrogasno vijeće odredilo se za koje namjene će se utrošiti preneseni višak prihoda. Isto slučaj bio je i u 2025.g.  kada je preneseni višak prihoda u potpunosti utrošen kako je i planirano.           </w:t>
      </w:r>
    </w:p>
    <w:p w14:paraId="00FECBA8" w14:textId="0A883B80" w:rsidR="00940B4E" w:rsidRPr="00E057D1" w:rsidRDefault="00330574">
      <w:pPr>
        <w:rPr>
          <w:rFonts w:ascii="Calibri" w:hAnsi="Calibri" w:cs="Calibri"/>
        </w:rPr>
      </w:pPr>
      <w:r w:rsidRPr="00E057D1">
        <w:rPr>
          <w:rFonts w:ascii="Calibri" w:hAnsi="Calibri" w:cs="Calibri"/>
        </w:rPr>
        <w:t> </w:t>
      </w:r>
    </w:p>
    <w:p w14:paraId="49D7A7E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2F14B3E2" w14:textId="77777777">
        <w:trPr>
          <w:cantSplit/>
        </w:trPr>
        <w:tc>
          <w:tcPr>
            <w:tcW w:w="700" w:type="dxa"/>
            <w:shd w:val="clear" w:color="auto" w:fill="E7F0F9"/>
            <w:tcMar>
              <w:top w:w="0" w:type="dxa"/>
              <w:bottom w:w="0" w:type="dxa"/>
            </w:tcMar>
            <w:vAlign w:val="center"/>
          </w:tcPr>
          <w:p w14:paraId="7151016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4BB0232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3F41CC3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5A44182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016020B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5FD2A51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10E06E57" w14:textId="77777777">
        <w:trPr>
          <w:cantSplit/>
          <w:trHeight w:val="560"/>
        </w:trPr>
        <w:tc>
          <w:tcPr>
            <w:tcW w:w="700" w:type="dxa"/>
            <w:tcMar>
              <w:top w:w="0" w:type="dxa"/>
              <w:bottom w:w="0" w:type="dxa"/>
            </w:tcMar>
            <w:vAlign w:val="center"/>
          </w:tcPr>
          <w:p w14:paraId="4845B77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96</w:t>
            </w:r>
          </w:p>
        </w:tc>
        <w:tc>
          <w:tcPr>
            <w:tcW w:w="3180" w:type="dxa"/>
            <w:tcMar>
              <w:top w:w="0" w:type="dxa"/>
              <w:bottom w:w="0" w:type="dxa"/>
            </w:tcMar>
            <w:vAlign w:val="center"/>
          </w:tcPr>
          <w:p w14:paraId="359B822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Obračunati prihodi poslovanja - nenaplaćeni</w:t>
            </w:r>
          </w:p>
        </w:tc>
        <w:tc>
          <w:tcPr>
            <w:tcW w:w="700" w:type="dxa"/>
            <w:tcMar>
              <w:top w:w="0" w:type="dxa"/>
              <w:bottom w:w="0" w:type="dxa"/>
            </w:tcMar>
            <w:vAlign w:val="center"/>
          </w:tcPr>
          <w:p w14:paraId="29DD080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96</w:t>
            </w:r>
          </w:p>
        </w:tc>
        <w:tc>
          <w:tcPr>
            <w:tcW w:w="1860" w:type="dxa"/>
            <w:tcMar>
              <w:top w:w="0" w:type="dxa"/>
              <w:bottom w:w="0" w:type="dxa"/>
            </w:tcMar>
            <w:vAlign w:val="center"/>
          </w:tcPr>
          <w:p w14:paraId="1F89EA0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291.899,81</w:t>
            </w:r>
          </w:p>
        </w:tc>
        <w:tc>
          <w:tcPr>
            <w:tcW w:w="1860" w:type="dxa"/>
            <w:tcMar>
              <w:top w:w="0" w:type="dxa"/>
              <w:bottom w:w="0" w:type="dxa"/>
            </w:tcMar>
            <w:vAlign w:val="center"/>
          </w:tcPr>
          <w:p w14:paraId="08E4078E"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262.592,93</w:t>
            </w:r>
          </w:p>
        </w:tc>
        <w:tc>
          <w:tcPr>
            <w:tcW w:w="700" w:type="dxa"/>
            <w:tcMar>
              <w:top w:w="0" w:type="dxa"/>
              <w:bottom w:w="0" w:type="dxa"/>
            </w:tcMar>
            <w:vAlign w:val="center"/>
          </w:tcPr>
          <w:p w14:paraId="2F02937A"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90,0</w:t>
            </w:r>
          </w:p>
        </w:tc>
      </w:tr>
    </w:tbl>
    <w:p w14:paraId="0CF5A9DE" w14:textId="77777777" w:rsidR="00940B4E" w:rsidRPr="00E057D1" w:rsidRDefault="00940B4E">
      <w:pPr>
        <w:spacing w:after="0"/>
        <w:rPr>
          <w:rFonts w:ascii="Calibri" w:hAnsi="Calibri" w:cs="Calibri"/>
        </w:rPr>
      </w:pPr>
    </w:p>
    <w:p w14:paraId="47826E35" w14:textId="77777777" w:rsidR="00940B4E" w:rsidRPr="00E057D1" w:rsidRDefault="00330574">
      <w:pPr>
        <w:rPr>
          <w:rFonts w:ascii="Calibri" w:hAnsi="Calibri" w:cs="Calibri"/>
        </w:rPr>
      </w:pPr>
      <w:r w:rsidRPr="00E057D1">
        <w:rPr>
          <w:rFonts w:ascii="Calibri" w:hAnsi="Calibri" w:cs="Calibri"/>
        </w:rPr>
        <w:t>Zbog primjene odredbi Pravilnika o proračunskom računovodstvu i računskom planu ( NN 158/23. i 154/24.), temeljem članka 161.stavak 3. knjiženi su iznosi definirani Ugovorom o financiranju rashoda  za zaposlenike Javne vatrogasne postrojbe za 2026.g. na način da je knjiženo odobrenje  obračunatih prihoda u odjeljku 9636, kao i zaduženje na temelju primljenih uplata pomoći JLS otoka Krka koje nam nisu  nadležni proračun.</w:t>
      </w:r>
    </w:p>
    <w:p w14:paraId="0B869A13"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23.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6347A9D9" w14:textId="77777777">
        <w:trPr>
          <w:cantSplit/>
        </w:trPr>
        <w:tc>
          <w:tcPr>
            <w:tcW w:w="700" w:type="dxa"/>
            <w:shd w:val="clear" w:color="auto" w:fill="E7F0F9"/>
            <w:tcMar>
              <w:top w:w="0" w:type="dxa"/>
              <w:bottom w:w="0" w:type="dxa"/>
            </w:tcMar>
            <w:vAlign w:val="center"/>
          </w:tcPr>
          <w:p w14:paraId="45D17B8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107CE5D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2289AC3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169F93C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02F58AD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20DD425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5103AB67" w14:textId="77777777">
        <w:trPr>
          <w:cantSplit/>
          <w:trHeight w:val="560"/>
        </w:trPr>
        <w:tc>
          <w:tcPr>
            <w:tcW w:w="700" w:type="dxa"/>
            <w:tcMar>
              <w:top w:w="0" w:type="dxa"/>
              <w:bottom w:w="0" w:type="dxa"/>
            </w:tcMar>
            <w:vAlign w:val="center"/>
          </w:tcPr>
          <w:p w14:paraId="4F4BE64A"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9661</w:t>
            </w:r>
          </w:p>
        </w:tc>
        <w:tc>
          <w:tcPr>
            <w:tcW w:w="3180" w:type="dxa"/>
            <w:tcMar>
              <w:top w:w="0" w:type="dxa"/>
              <w:bottom w:w="0" w:type="dxa"/>
            </w:tcMar>
            <w:vAlign w:val="center"/>
          </w:tcPr>
          <w:p w14:paraId="2DCE736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Prihodi od prodaje proizvoda i robe i pruženih usluga - nenaplaćeni</w:t>
            </w:r>
          </w:p>
        </w:tc>
        <w:tc>
          <w:tcPr>
            <w:tcW w:w="700" w:type="dxa"/>
            <w:tcMar>
              <w:top w:w="0" w:type="dxa"/>
              <w:bottom w:w="0" w:type="dxa"/>
            </w:tcMar>
            <w:vAlign w:val="center"/>
          </w:tcPr>
          <w:p w14:paraId="642E446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9661</w:t>
            </w:r>
          </w:p>
        </w:tc>
        <w:tc>
          <w:tcPr>
            <w:tcW w:w="1860" w:type="dxa"/>
            <w:tcMar>
              <w:top w:w="0" w:type="dxa"/>
              <w:bottom w:w="0" w:type="dxa"/>
            </w:tcMar>
            <w:vAlign w:val="center"/>
          </w:tcPr>
          <w:p w14:paraId="5E032BA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2.211,70</w:t>
            </w:r>
          </w:p>
        </w:tc>
        <w:tc>
          <w:tcPr>
            <w:tcW w:w="1860" w:type="dxa"/>
            <w:tcMar>
              <w:top w:w="0" w:type="dxa"/>
              <w:bottom w:w="0" w:type="dxa"/>
            </w:tcMar>
            <w:vAlign w:val="center"/>
          </w:tcPr>
          <w:p w14:paraId="3AADEE9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3.445,00</w:t>
            </w:r>
          </w:p>
        </w:tc>
        <w:tc>
          <w:tcPr>
            <w:tcW w:w="700" w:type="dxa"/>
            <w:tcMar>
              <w:top w:w="0" w:type="dxa"/>
              <w:bottom w:w="0" w:type="dxa"/>
            </w:tcMar>
            <w:vAlign w:val="center"/>
          </w:tcPr>
          <w:p w14:paraId="3DA72A0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155,8</w:t>
            </w:r>
          </w:p>
        </w:tc>
      </w:tr>
    </w:tbl>
    <w:p w14:paraId="14D360FE" w14:textId="77777777" w:rsidR="00940B4E" w:rsidRPr="00E057D1" w:rsidRDefault="00940B4E">
      <w:pPr>
        <w:spacing w:after="0"/>
        <w:rPr>
          <w:rFonts w:ascii="Calibri" w:hAnsi="Calibri" w:cs="Calibri"/>
        </w:rPr>
      </w:pPr>
    </w:p>
    <w:p w14:paraId="0C3CAA32" w14:textId="77777777" w:rsidR="00940B4E" w:rsidRPr="00E057D1" w:rsidRDefault="00330574">
      <w:pPr>
        <w:rPr>
          <w:rFonts w:ascii="Calibri" w:hAnsi="Calibri" w:cs="Calibri"/>
        </w:rPr>
      </w:pPr>
      <w:r w:rsidRPr="00E057D1">
        <w:rPr>
          <w:rFonts w:ascii="Calibri" w:hAnsi="Calibri" w:cs="Calibri"/>
        </w:rPr>
        <w:t>Zbog većeg broja objekata koji su spojeni na vatrodojavnu centralu sa 30.06.2026.g. izdano je više faktura u odnosu na lanjsku godinu.</w:t>
      </w:r>
    </w:p>
    <w:p w14:paraId="0E5A034E" w14:textId="77777777" w:rsidR="00940B4E" w:rsidRPr="00E057D1" w:rsidRDefault="00330574">
      <w:pPr>
        <w:rPr>
          <w:rFonts w:ascii="Calibri" w:hAnsi="Calibri" w:cs="Calibri"/>
        </w:rPr>
      </w:pPr>
      <w:r w:rsidRPr="00E057D1">
        <w:rPr>
          <w:rFonts w:ascii="Calibri" w:hAnsi="Calibri" w:cs="Calibri"/>
        </w:rPr>
        <w:t> </w:t>
      </w:r>
    </w:p>
    <w:p w14:paraId="062D5FCB" w14:textId="275F44D7" w:rsidR="00940B4E" w:rsidRPr="00E057D1" w:rsidRDefault="00330574">
      <w:pPr>
        <w:rPr>
          <w:rFonts w:ascii="Calibri" w:hAnsi="Calibri" w:cs="Calibri"/>
        </w:rPr>
      </w:pPr>
      <w:r w:rsidRPr="00E057D1">
        <w:rPr>
          <w:rFonts w:ascii="Calibri" w:hAnsi="Calibri" w:cs="Calibri"/>
        </w:rPr>
        <w:t> </w:t>
      </w:r>
    </w:p>
    <w:p w14:paraId="15C0982F"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08188F64" w14:textId="77777777">
        <w:trPr>
          <w:cantSplit/>
        </w:trPr>
        <w:tc>
          <w:tcPr>
            <w:tcW w:w="700" w:type="dxa"/>
            <w:shd w:val="clear" w:color="auto" w:fill="E7F0F9"/>
            <w:tcMar>
              <w:top w:w="0" w:type="dxa"/>
              <w:bottom w:w="0" w:type="dxa"/>
            </w:tcMar>
            <w:vAlign w:val="center"/>
          </w:tcPr>
          <w:p w14:paraId="189B07B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0E83934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68B5F38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74CF2C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E0AFA5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16319B1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7852BAE6" w14:textId="77777777">
        <w:trPr>
          <w:cantSplit/>
          <w:trHeight w:val="560"/>
        </w:trPr>
        <w:tc>
          <w:tcPr>
            <w:tcW w:w="700" w:type="dxa"/>
            <w:tcMar>
              <w:top w:w="0" w:type="dxa"/>
              <w:bottom w:w="0" w:type="dxa"/>
            </w:tcMar>
            <w:vAlign w:val="center"/>
          </w:tcPr>
          <w:p w14:paraId="3141995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w:t>
            </w:r>
          </w:p>
        </w:tc>
        <w:tc>
          <w:tcPr>
            <w:tcW w:w="3180" w:type="dxa"/>
            <w:tcMar>
              <w:top w:w="0" w:type="dxa"/>
              <w:bottom w:w="0" w:type="dxa"/>
            </w:tcMar>
            <w:vAlign w:val="center"/>
          </w:tcPr>
          <w:p w14:paraId="3CA55AC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za nabavu nefinancijske imovine (šifre 41+42+43+44+45)</w:t>
            </w:r>
          </w:p>
        </w:tc>
        <w:tc>
          <w:tcPr>
            <w:tcW w:w="700" w:type="dxa"/>
            <w:tcMar>
              <w:top w:w="0" w:type="dxa"/>
              <w:bottom w:w="0" w:type="dxa"/>
            </w:tcMar>
            <w:vAlign w:val="center"/>
          </w:tcPr>
          <w:p w14:paraId="2E995865"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w:t>
            </w:r>
          </w:p>
        </w:tc>
        <w:tc>
          <w:tcPr>
            <w:tcW w:w="1860" w:type="dxa"/>
            <w:tcMar>
              <w:top w:w="0" w:type="dxa"/>
              <w:bottom w:w="0" w:type="dxa"/>
            </w:tcMar>
            <w:vAlign w:val="center"/>
          </w:tcPr>
          <w:p w14:paraId="4BE0E01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10.621,74</w:t>
            </w:r>
          </w:p>
        </w:tc>
        <w:tc>
          <w:tcPr>
            <w:tcW w:w="1860" w:type="dxa"/>
            <w:tcMar>
              <w:top w:w="0" w:type="dxa"/>
              <w:bottom w:w="0" w:type="dxa"/>
            </w:tcMar>
            <w:vAlign w:val="center"/>
          </w:tcPr>
          <w:p w14:paraId="0D011A6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33.011,45</w:t>
            </w:r>
          </w:p>
        </w:tc>
        <w:tc>
          <w:tcPr>
            <w:tcW w:w="700" w:type="dxa"/>
            <w:tcMar>
              <w:top w:w="0" w:type="dxa"/>
              <w:bottom w:w="0" w:type="dxa"/>
            </w:tcMar>
            <w:vAlign w:val="center"/>
          </w:tcPr>
          <w:p w14:paraId="7E5E078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310,8</w:t>
            </w:r>
          </w:p>
        </w:tc>
      </w:tr>
    </w:tbl>
    <w:p w14:paraId="18D8FE12" w14:textId="77777777" w:rsidR="00940B4E" w:rsidRPr="00E057D1" w:rsidRDefault="00940B4E">
      <w:pPr>
        <w:spacing w:after="0"/>
        <w:rPr>
          <w:rFonts w:ascii="Calibri" w:hAnsi="Calibri" w:cs="Calibri"/>
        </w:rPr>
      </w:pPr>
    </w:p>
    <w:p w14:paraId="5797BD66" w14:textId="77777777" w:rsidR="00940B4E" w:rsidRPr="00E057D1" w:rsidRDefault="00330574">
      <w:pPr>
        <w:rPr>
          <w:rFonts w:ascii="Calibri" w:hAnsi="Calibri" w:cs="Calibri"/>
        </w:rPr>
      </w:pPr>
      <w:r w:rsidRPr="00E057D1">
        <w:rPr>
          <w:rFonts w:ascii="Calibri" w:hAnsi="Calibri" w:cs="Calibri"/>
        </w:rPr>
        <w:t>Rashodi za nabavu nefinancijske imovine ostvareni su u iznosu od 33.011,45 eura i  u odnosu na prošlu godinu povećali su se za 210,80 % kada su ostvareni u iznosu od 10.621,74 eura.  Najveće povećanje je vidljivo kod opreme za održavanje i zaštitu i to za 509,7% ,te kod uređaja strojeva i opreme za ostale namjene imamo povećanje za 243,30%. Do smanjenja indeksa došlo je kod licenci, uredske opreme, te instrumenata i uređaja. </w:t>
      </w:r>
    </w:p>
    <w:p w14:paraId="7349C91E" w14:textId="77777777" w:rsidR="00940B4E" w:rsidRPr="00E057D1" w:rsidRDefault="00940B4E">
      <w:pPr>
        <w:rPr>
          <w:rFonts w:ascii="Calibri" w:hAnsi="Calibri" w:cs="Calibri"/>
        </w:rPr>
      </w:pPr>
    </w:p>
    <w:p w14:paraId="70B586A5"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15CBBB4D" w14:textId="77777777">
        <w:trPr>
          <w:cantSplit/>
        </w:trPr>
        <w:tc>
          <w:tcPr>
            <w:tcW w:w="700" w:type="dxa"/>
            <w:shd w:val="clear" w:color="auto" w:fill="E7F0F9"/>
            <w:tcMar>
              <w:top w:w="0" w:type="dxa"/>
              <w:bottom w:w="0" w:type="dxa"/>
            </w:tcMar>
            <w:vAlign w:val="center"/>
          </w:tcPr>
          <w:p w14:paraId="7EFB66C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0DA3678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50C710D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7FDDD26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7BDECD5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2D78FE9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42B5479E" w14:textId="77777777">
        <w:trPr>
          <w:cantSplit/>
          <w:trHeight w:val="560"/>
        </w:trPr>
        <w:tc>
          <w:tcPr>
            <w:tcW w:w="700" w:type="dxa"/>
            <w:tcMar>
              <w:top w:w="0" w:type="dxa"/>
              <w:bottom w:w="0" w:type="dxa"/>
            </w:tcMar>
            <w:vAlign w:val="center"/>
          </w:tcPr>
          <w:p w14:paraId="43DD47A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41</w:t>
            </w:r>
          </w:p>
        </w:tc>
        <w:tc>
          <w:tcPr>
            <w:tcW w:w="3180" w:type="dxa"/>
            <w:tcMar>
              <w:top w:w="0" w:type="dxa"/>
              <w:bottom w:w="0" w:type="dxa"/>
            </w:tcMar>
            <w:vAlign w:val="center"/>
          </w:tcPr>
          <w:p w14:paraId="1B127A82"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 xml:space="preserve">Rashodi za nabavu </w:t>
            </w:r>
            <w:proofErr w:type="spellStart"/>
            <w:r w:rsidRPr="00E057D1">
              <w:rPr>
                <w:rFonts w:ascii="Calibri" w:hAnsi="Calibri" w:cs="Calibri"/>
                <w:sz w:val="18"/>
              </w:rPr>
              <w:t>neproizvedene</w:t>
            </w:r>
            <w:proofErr w:type="spellEnd"/>
            <w:r w:rsidRPr="00E057D1">
              <w:rPr>
                <w:rFonts w:ascii="Calibri" w:hAnsi="Calibri" w:cs="Calibri"/>
                <w:sz w:val="18"/>
              </w:rPr>
              <w:t xml:space="preserve"> dugotrajne imovine (šifre 411+412)</w:t>
            </w:r>
          </w:p>
        </w:tc>
        <w:tc>
          <w:tcPr>
            <w:tcW w:w="700" w:type="dxa"/>
            <w:tcMar>
              <w:top w:w="0" w:type="dxa"/>
              <w:bottom w:w="0" w:type="dxa"/>
            </w:tcMar>
            <w:vAlign w:val="center"/>
          </w:tcPr>
          <w:p w14:paraId="2EF2807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41</w:t>
            </w:r>
          </w:p>
        </w:tc>
        <w:tc>
          <w:tcPr>
            <w:tcW w:w="1860" w:type="dxa"/>
            <w:tcMar>
              <w:top w:w="0" w:type="dxa"/>
              <w:bottom w:w="0" w:type="dxa"/>
            </w:tcMar>
            <w:vAlign w:val="center"/>
          </w:tcPr>
          <w:p w14:paraId="2837AB7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1.498,59</w:t>
            </w:r>
          </w:p>
        </w:tc>
        <w:tc>
          <w:tcPr>
            <w:tcW w:w="1860" w:type="dxa"/>
            <w:tcMar>
              <w:top w:w="0" w:type="dxa"/>
              <w:bottom w:w="0" w:type="dxa"/>
            </w:tcMar>
            <w:vAlign w:val="center"/>
          </w:tcPr>
          <w:p w14:paraId="7AB9408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1.000,00</w:t>
            </w:r>
          </w:p>
        </w:tc>
        <w:tc>
          <w:tcPr>
            <w:tcW w:w="700" w:type="dxa"/>
            <w:tcMar>
              <w:top w:w="0" w:type="dxa"/>
              <w:bottom w:w="0" w:type="dxa"/>
            </w:tcMar>
            <w:vAlign w:val="center"/>
          </w:tcPr>
          <w:p w14:paraId="2FED6E8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66,7</w:t>
            </w:r>
          </w:p>
        </w:tc>
      </w:tr>
    </w:tbl>
    <w:p w14:paraId="3F8962CC" w14:textId="77777777" w:rsidR="00940B4E" w:rsidRPr="00E057D1" w:rsidRDefault="00940B4E">
      <w:pPr>
        <w:spacing w:after="0"/>
        <w:rPr>
          <w:rFonts w:ascii="Calibri" w:hAnsi="Calibri" w:cs="Calibri"/>
        </w:rPr>
      </w:pPr>
    </w:p>
    <w:p w14:paraId="14A00341" w14:textId="77777777" w:rsidR="00940B4E" w:rsidRPr="00E057D1" w:rsidRDefault="00330574">
      <w:pPr>
        <w:rPr>
          <w:rFonts w:ascii="Calibri" w:hAnsi="Calibri" w:cs="Calibri"/>
        </w:rPr>
      </w:pPr>
      <w:r w:rsidRPr="00E057D1">
        <w:rPr>
          <w:rFonts w:ascii="Calibri" w:hAnsi="Calibri" w:cs="Calibri"/>
        </w:rPr>
        <w:t xml:space="preserve">Unutar ove skupine izvršeno je ulaganje  nabavku novih </w:t>
      </w:r>
      <w:proofErr w:type="spellStart"/>
      <w:r w:rsidRPr="00E057D1">
        <w:rPr>
          <w:rFonts w:ascii="Calibri" w:hAnsi="Calibri" w:cs="Calibri"/>
        </w:rPr>
        <w:t>fencoolera</w:t>
      </w:r>
      <w:proofErr w:type="spellEnd"/>
      <w:r w:rsidRPr="00E057D1">
        <w:rPr>
          <w:rFonts w:ascii="Calibri" w:hAnsi="Calibri" w:cs="Calibri"/>
        </w:rPr>
        <w:t xml:space="preserve"> u iznosu od 1.000,00 eura. Kako JVP Grada Krka koristi zgradu  koja je u vlasništvu Grada Krka i za to mjesečno plaća najam izvršeno ulaganje je knjiženo preko konta 4124- Ostala prava.</w:t>
      </w:r>
    </w:p>
    <w:p w14:paraId="59A9919B" w14:textId="77777777" w:rsidR="00940B4E" w:rsidRPr="00E057D1" w:rsidRDefault="00940B4E">
      <w:pPr>
        <w:rPr>
          <w:rFonts w:ascii="Calibri" w:hAnsi="Calibri" w:cs="Calibri"/>
        </w:rPr>
      </w:pPr>
    </w:p>
    <w:p w14:paraId="5943BB9A"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26.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0B91C338" w14:textId="77777777">
        <w:trPr>
          <w:cantSplit/>
        </w:trPr>
        <w:tc>
          <w:tcPr>
            <w:tcW w:w="700" w:type="dxa"/>
            <w:shd w:val="clear" w:color="auto" w:fill="E7F0F9"/>
            <w:tcMar>
              <w:top w:w="0" w:type="dxa"/>
              <w:bottom w:w="0" w:type="dxa"/>
            </w:tcMar>
            <w:vAlign w:val="center"/>
          </w:tcPr>
          <w:p w14:paraId="1680EA0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6A9FA5C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9A8825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09D076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332561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D1E3986"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582A8BD6" w14:textId="77777777">
        <w:trPr>
          <w:cantSplit/>
          <w:trHeight w:val="560"/>
        </w:trPr>
        <w:tc>
          <w:tcPr>
            <w:tcW w:w="700" w:type="dxa"/>
            <w:tcMar>
              <w:top w:w="0" w:type="dxa"/>
              <w:bottom w:w="0" w:type="dxa"/>
            </w:tcMar>
            <w:vAlign w:val="center"/>
          </w:tcPr>
          <w:p w14:paraId="71FAE06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4123</w:t>
            </w:r>
          </w:p>
        </w:tc>
        <w:tc>
          <w:tcPr>
            <w:tcW w:w="3180" w:type="dxa"/>
            <w:tcMar>
              <w:top w:w="0" w:type="dxa"/>
              <w:bottom w:w="0" w:type="dxa"/>
            </w:tcMar>
            <w:vAlign w:val="center"/>
          </w:tcPr>
          <w:p w14:paraId="4080D8C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Licence</w:t>
            </w:r>
          </w:p>
        </w:tc>
        <w:tc>
          <w:tcPr>
            <w:tcW w:w="700" w:type="dxa"/>
            <w:tcMar>
              <w:top w:w="0" w:type="dxa"/>
              <w:bottom w:w="0" w:type="dxa"/>
            </w:tcMar>
            <w:vAlign w:val="center"/>
          </w:tcPr>
          <w:p w14:paraId="2A09AEE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4123</w:t>
            </w:r>
          </w:p>
        </w:tc>
        <w:tc>
          <w:tcPr>
            <w:tcW w:w="1860" w:type="dxa"/>
            <w:tcMar>
              <w:top w:w="0" w:type="dxa"/>
              <w:bottom w:w="0" w:type="dxa"/>
            </w:tcMar>
            <w:vAlign w:val="center"/>
          </w:tcPr>
          <w:p w14:paraId="50878E8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1.498,59</w:t>
            </w:r>
          </w:p>
        </w:tc>
        <w:tc>
          <w:tcPr>
            <w:tcW w:w="1860" w:type="dxa"/>
            <w:tcMar>
              <w:top w:w="0" w:type="dxa"/>
              <w:bottom w:w="0" w:type="dxa"/>
            </w:tcMar>
            <w:vAlign w:val="center"/>
          </w:tcPr>
          <w:p w14:paraId="7B731313"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08AFB7C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w:t>
            </w:r>
          </w:p>
        </w:tc>
      </w:tr>
    </w:tbl>
    <w:p w14:paraId="73436735" w14:textId="77777777" w:rsidR="00940B4E" w:rsidRPr="00E057D1" w:rsidRDefault="00940B4E">
      <w:pPr>
        <w:spacing w:after="0"/>
        <w:rPr>
          <w:rFonts w:ascii="Calibri" w:hAnsi="Calibri" w:cs="Calibri"/>
        </w:rPr>
      </w:pPr>
    </w:p>
    <w:p w14:paraId="7BDB4D9E" w14:textId="77777777" w:rsidR="00940B4E" w:rsidRPr="00E057D1" w:rsidRDefault="00330574">
      <w:pPr>
        <w:rPr>
          <w:rFonts w:ascii="Calibri" w:hAnsi="Calibri" w:cs="Calibri"/>
        </w:rPr>
      </w:pPr>
      <w:r w:rsidRPr="00E057D1">
        <w:rPr>
          <w:rFonts w:ascii="Calibri" w:hAnsi="Calibri" w:cs="Calibri"/>
        </w:rPr>
        <w:t>U 2026.g.  do sada nismo imali ovu vrstu rashoda, dok smo u 2025.g. utrošili 1.498,59 eura za nabavku licenci. </w:t>
      </w:r>
    </w:p>
    <w:p w14:paraId="273D9FDC" w14:textId="77777777" w:rsidR="00940B4E" w:rsidRPr="00E057D1" w:rsidRDefault="00940B4E">
      <w:pPr>
        <w:rPr>
          <w:rFonts w:ascii="Calibri" w:hAnsi="Calibri" w:cs="Calibri"/>
        </w:rPr>
      </w:pPr>
    </w:p>
    <w:p w14:paraId="022A7F5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5F35A4AD" w14:textId="77777777">
        <w:trPr>
          <w:cantSplit/>
        </w:trPr>
        <w:tc>
          <w:tcPr>
            <w:tcW w:w="700" w:type="dxa"/>
            <w:shd w:val="clear" w:color="auto" w:fill="E7F0F9"/>
            <w:tcMar>
              <w:top w:w="0" w:type="dxa"/>
              <w:bottom w:w="0" w:type="dxa"/>
            </w:tcMar>
            <w:vAlign w:val="center"/>
          </w:tcPr>
          <w:p w14:paraId="3363B38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12EA044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36B1F86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649413A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1FC31EB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1B7E815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0EC34904" w14:textId="77777777">
        <w:trPr>
          <w:cantSplit/>
          <w:trHeight w:val="560"/>
        </w:trPr>
        <w:tc>
          <w:tcPr>
            <w:tcW w:w="700" w:type="dxa"/>
            <w:tcMar>
              <w:top w:w="0" w:type="dxa"/>
              <w:bottom w:w="0" w:type="dxa"/>
            </w:tcMar>
            <w:vAlign w:val="center"/>
          </w:tcPr>
          <w:p w14:paraId="27FB5D2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w:t>
            </w:r>
          </w:p>
        </w:tc>
        <w:tc>
          <w:tcPr>
            <w:tcW w:w="3180" w:type="dxa"/>
            <w:tcMar>
              <w:top w:w="0" w:type="dxa"/>
              <w:bottom w:w="0" w:type="dxa"/>
            </w:tcMar>
            <w:vAlign w:val="center"/>
          </w:tcPr>
          <w:p w14:paraId="7131BF5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za nabavu proizvedene dugotrajne imovine (šifre 421+422+423+424+425+426)</w:t>
            </w:r>
          </w:p>
        </w:tc>
        <w:tc>
          <w:tcPr>
            <w:tcW w:w="700" w:type="dxa"/>
            <w:tcMar>
              <w:top w:w="0" w:type="dxa"/>
              <w:bottom w:w="0" w:type="dxa"/>
            </w:tcMar>
            <w:vAlign w:val="center"/>
          </w:tcPr>
          <w:p w14:paraId="1C865775"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w:t>
            </w:r>
          </w:p>
        </w:tc>
        <w:tc>
          <w:tcPr>
            <w:tcW w:w="1860" w:type="dxa"/>
            <w:tcMar>
              <w:top w:w="0" w:type="dxa"/>
              <w:bottom w:w="0" w:type="dxa"/>
            </w:tcMar>
            <w:vAlign w:val="center"/>
          </w:tcPr>
          <w:p w14:paraId="68D5D7E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9.123,15</w:t>
            </w:r>
          </w:p>
        </w:tc>
        <w:tc>
          <w:tcPr>
            <w:tcW w:w="1860" w:type="dxa"/>
            <w:tcMar>
              <w:top w:w="0" w:type="dxa"/>
              <w:bottom w:w="0" w:type="dxa"/>
            </w:tcMar>
            <w:vAlign w:val="center"/>
          </w:tcPr>
          <w:p w14:paraId="6EC7AB4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32.011,45</w:t>
            </w:r>
          </w:p>
        </w:tc>
        <w:tc>
          <w:tcPr>
            <w:tcW w:w="700" w:type="dxa"/>
            <w:tcMar>
              <w:top w:w="0" w:type="dxa"/>
              <w:bottom w:w="0" w:type="dxa"/>
            </w:tcMar>
            <w:vAlign w:val="center"/>
          </w:tcPr>
          <w:p w14:paraId="7D039DA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350,9</w:t>
            </w:r>
          </w:p>
        </w:tc>
      </w:tr>
    </w:tbl>
    <w:p w14:paraId="74D4C6FD" w14:textId="77777777" w:rsidR="00940B4E" w:rsidRPr="00E057D1" w:rsidRDefault="00940B4E">
      <w:pPr>
        <w:spacing w:after="0"/>
        <w:rPr>
          <w:rFonts w:ascii="Calibri" w:hAnsi="Calibri" w:cs="Calibri"/>
        </w:rPr>
      </w:pPr>
    </w:p>
    <w:p w14:paraId="21E2BC04" w14:textId="77777777" w:rsidR="00940B4E" w:rsidRPr="00E057D1" w:rsidRDefault="00330574">
      <w:pPr>
        <w:rPr>
          <w:rFonts w:ascii="Calibri" w:hAnsi="Calibri" w:cs="Calibri"/>
        </w:rPr>
      </w:pPr>
      <w:r w:rsidRPr="00E057D1">
        <w:rPr>
          <w:rFonts w:ascii="Calibri" w:hAnsi="Calibri" w:cs="Calibri"/>
        </w:rPr>
        <w:t>Unutar ove skupine došlo je do povećanja indeksa za 250,90% i to ponajviše zbog nabavke opreme za održavanje i  zaštitu u iznosu od  24.947,87 eura, te uređaja, strojeva i opreme u iznosu od 5.100,79 eura.</w:t>
      </w:r>
    </w:p>
    <w:p w14:paraId="1253B2B5" w14:textId="77777777" w:rsidR="00940B4E" w:rsidRPr="00E057D1" w:rsidRDefault="00940B4E">
      <w:pPr>
        <w:rPr>
          <w:rFonts w:ascii="Calibri" w:hAnsi="Calibri" w:cs="Calibri"/>
        </w:rPr>
      </w:pPr>
    </w:p>
    <w:p w14:paraId="2FFB87A5"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28.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37398C8F" w14:textId="77777777">
        <w:trPr>
          <w:cantSplit/>
        </w:trPr>
        <w:tc>
          <w:tcPr>
            <w:tcW w:w="700" w:type="dxa"/>
            <w:shd w:val="clear" w:color="auto" w:fill="E7F0F9"/>
            <w:tcMar>
              <w:top w:w="0" w:type="dxa"/>
              <w:bottom w:w="0" w:type="dxa"/>
            </w:tcMar>
            <w:vAlign w:val="center"/>
          </w:tcPr>
          <w:p w14:paraId="5F8FA02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23FEEE0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5FD51F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623D392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61C68C9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190D887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AC0C74F" w14:textId="77777777">
        <w:trPr>
          <w:cantSplit/>
          <w:trHeight w:val="560"/>
        </w:trPr>
        <w:tc>
          <w:tcPr>
            <w:tcW w:w="700" w:type="dxa"/>
            <w:tcMar>
              <w:top w:w="0" w:type="dxa"/>
              <w:bottom w:w="0" w:type="dxa"/>
            </w:tcMar>
            <w:vAlign w:val="center"/>
          </w:tcPr>
          <w:p w14:paraId="35D2146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4221</w:t>
            </w:r>
          </w:p>
        </w:tc>
        <w:tc>
          <w:tcPr>
            <w:tcW w:w="3180" w:type="dxa"/>
            <w:tcMar>
              <w:top w:w="0" w:type="dxa"/>
              <w:bottom w:w="0" w:type="dxa"/>
            </w:tcMar>
            <w:vAlign w:val="center"/>
          </w:tcPr>
          <w:p w14:paraId="57668891"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Uredska oprema i namještaj</w:t>
            </w:r>
          </w:p>
        </w:tc>
        <w:tc>
          <w:tcPr>
            <w:tcW w:w="700" w:type="dxa"/>
            <w:tcMar>
              <w:top w:w="0" w:type="dxa"/>
              <w:bottom w:w="0" w:type="dxa"/>
            </w:tcMar>
            <w:vAlign w:val="center"/>
          </w:tcPr>
          <w:p w14:paraId="1391FCE4"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4221</w:t>
            </w:r>
          </w:p>
        </w:tc>
        <w:tc>
          <w:tcPr>
            <w:tcW w:w="1860" w:type="dxa"/>
            <w:tcMar>
              <w:top w:w="0" w:type="dxa"/>
              <w:bottom w:w="0" w:type="dxa"/>
            </w:tcMar>
            <w:vAlign w:val="center"/>
          </w:tcPr>
          <w:p w14:paraId="629F84FA"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1.594,13</w:t>
            </w:r>
          </w:p>
        </w:tc>
        <w:tc>
          <w:tcPr>
            <w:tcW w:w="1860" w:type="dxa"/>
            <w:tcMar>
              <w:top w:w="0" w:type="dxa"/>
              <w:bottom w:w="0" w:type="dxa"/>
            </w:tcMar>
            <w:vAlign w:val="center"/>
          </w:tcPr>
          <w:p w14:paraId="1CBD55F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851,29</w:t>
            </w:r>
          </w:p>
        </w:tc>
        <w:tc>
          <w:tcPr>
            <w:tcW w:w="700" w:type="dxa"/>
            <w:tcMar>
              <w:top w:w="0" w:type="dxa"/>
              <w:bottom w:w="0" w:type="dxa"/>
            </w:tcMar>
            <w:vAlign w:val="center"/>
          </w:tcPr>
          <w:p w14:paraId="2697DB32"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53,4</w:t>
            </w:r>
          </w:p>
        </w:tc>
      </w:tr>
    </w:tbl>
    <w:p w14:paraId="40AAF9BE" w14:textId="77777777" w:rsidR="00940B4E" w:rsidRPr="00E057D1" w:rsidRDefault="00940B4E">
      <w:pPr>
        <w:spacing w:after="0"/>
        <w:rPr>
          <w:rFonts w:ascii="Calibri" w:hAnsi="Calibri" w:cs="Calibri"/>
        </w:rPr>
      </w:pPr>
    </w:p>
    <w:p w14:paraId="7A3BB1E8" w14:textId="77777777" w:rsidR="00940B4E" w:rsidRPr="00E057D1" w:rsidRDefault="00330574">
      <w:pPr>
        <w:rPr>
          <w:rFonts w:ascii="Calibri" w:hAnsi="Calibri" w:cs="Calibri"/>
        </w:rPr>
      </w:pPr>
      <w:r w:rsidRPr="00E057D1">
        <w:rPr>
          <w:rFonts w:ascii="Calibri" w:hAnsi="Calibri" w:cs="Calibri"/>
        </w:rPr>
        <w:t xml:space="preserve">U odnosu na lanjsku godinu došlo je do smanjenja indeksa za 46,60%. U toku 2026.g. nabavljeno je novo računalo za </w:t>
      </w:r>
      <w:proofErr w:type="spellStart"/>
      <w:r w:rsidRPr="00E057D1">
        <w:rPr>
          <w:rFonts w:ascii="Calibri" w:hAnsi="Calibri" w:cs="Calibri"/>
        </w:rPr>
        <w:t>dežuranu</w:t>
      </w:r>
      <w:proofErr w:type="spellEnd"/>
      <w:r w:rsidRPr="00E057D1">
        <w:rPr>
          <w:rFonts w:ascii="Calibri" w:hAnsi="Calibri" w:cs="Calibri"/>
        </w:rPr>
        <w:t xml:space="preserve"> u iznosu od 851,29 eura, dok je u 2025. godini uloženo 1.594,13 eura.</w:t>
      </w:r>
    </w:p>
    <w:p w14:paraId="5F2500D9" w14:textId="77777777" w:rsidR="00940B4E" w:rsidRDefault="00940B4E">
      <w:pPr>
        <w:rPr>
          <w:rFonts w:ascii="Calibri" w:hAnsi="Calibri" w:cs="Calibri"/>
        </w:rPr>
      </w:pPr>
    </w:p>
    <w:p w14:paraId="060852D6" w14:textId="77777777" w:rsidR="00E057D1" w:rsidRDefault="00E057D1">
      <w:pPr>
        <w:rPr>
          <w:rFonts w:ascii="Calibri" w:hAnsi="Calibri" w:cs="Calibri"/>
        </w:rPr>
      </w:pPr>
    </w:p>
    <w:p w14:paraId="2D27FA59" w14:textId="77777777" w:rsidR="00E057D1" w:rsidRPr="00E057D1" w:rsidRDefault="00E057D1">
      <w:pPr>
        <w:rPr>
          <w:rFonts w:ascii="Calibri" w:hAnsi="Calibri" w:cs="Calibri"/>
        </w:rPr>
      </w:pPr>
    </w:p>
    <w:p w14:paraId="299E7081"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29.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5450699E" w14:textId="77777777">
        <w:trPr>
          <w:cantSplit/>
        </w:trPr>
        <w:tc>
          <w:tcPr>
            <w:tcW w:w="700" w:type="dxa"/>
            <w:shd w:val="clear" w:color="auto" w:fill="E7F0F9"/>
            <w:tcMar>
              <w:top w:w="0" w:type="dxa"/>
              <w:bottom w:w="0" w:type="dxa"/>
            </w:tcMar>
            <w:vAlign w:val="center"/>
          </w:tcPr>
          <w:p w14:paraId="3E4EDF6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72DC4FE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8F2053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47BF071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067FDDB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2697F9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38A8959A" w14:textId="77777777">
        <w:trPr>
          <w:cantSplit/>
          <w:trHeight w:val="560"/>
        </w:trPr>
        <w:tc>
          <w:tcPr>
            <w:tcW w:w="700" w:type="dxa"/>
            <w:tcMar>
              <w:top w:w="0" w:type="dxa"/>
              <w:bottom w:w="0" w:type="dxa"/>
            </w:tcMar>
            <w:vAlign w:val="center"/>
          </w:tcPr>
          <w:p w14:paraId="2BF0C13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4223</w:t>
            </w:r>
          </w:p>
        </w:tc>
        <w:tc>
          <w:tcPr>
            <w:tcW w:w="3180" w:type="dxa"/>
            <w:tcMar>
              <w:top w:w="0" w:type="dxa"/>
              <w:bottom w:w="0" w:type="dxa"/>
            </w:tcMar>
            <w:vAlign w:val="center"/>
          </w:tcPr>
          <w:p w14:paraId="4E314D9F"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Oprema za održavanje i zaštitu</w:t>
            </w:r>
          </w:p>
        </w:tc>
        <w:tc>
          <w:tcPr>
            <w:tcW w:w="700" w:type="dxa"/>
            <w:tcMar>
              <w:top w:w="0" w:type="dxa"/>
              <w:bottom w:w="0" w:type="dxa"/>
            </w:tcMar>
            <w:vAlign w:val="center"/>
          </w:tcPr>
          <w:p w14:paraId="547BA32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4223</w:t>
            </w:r>
          </w:p>
        </w:tc>
        <w:tc>
          <w:tcPr>
            <w:tcW w:w="1860" w:type="dxa"/>
            <w:tcMar>
              <w:top w:w="0" w:type="dxa"/>
              <w:bottom w:w="0" w:type="dxa"/>
            </w:tcMar>
            <w:vAlign w:val="center"/>
          </w:tcPr>
          <w:p w14:paraId="262EF99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4.091,95</w:t>
            </w:r>
          </w:p>
        </w:tc>
        <w:tc>
          <w:tcPr>
            <w:tcW w:w="1860" w:type="dxa"/>
            <w:tcMar>
              <w:top w:w="0" w:type="dxa"/>
              <w:bottom w:w="0" w:type="dxa"/>
            </w:tcMar>
            <w:vAlign w:val="center"/>
          </w:tcPr>
          <w:p w14:paraId="732906D1"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24.947,87</w:t>
            </w:r>
          </w:p>
        </w:tc>
        <w:tc>
          <w:tcPr>
            <w:tcW w:w="700" w:type="dxa"/>
            <w:tcMar>
              <w:top w:w="0" w:type="dxa"/>
              <w:bottom w:w="0" w:type="dxa"/>
            </w:tcMar>
            <w:vAlign w:val="center"/>
          </w:tcPr>
          <w:p w14:paraId="07F7634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609,7</w:t>
            </w:r>
          </w:p>
        </w:tc>
      </w:tr>
    </w:tbl>
    <w:p w14:paraId="3680039F" w14:textId="77777777" w:rsidR="00940B4E" w:rsidRPr="00E057D1" w:rsidRDefault="00940B4E">
      <w:pPr>
        <w:spacing w:after="0"/>
        <w:rPr>
          <w:rFonts w:ascii="Calibri" w:hAnsi="Calibri" w:cs="Calibri"/>
        </w:rPr>
      </w:pPr>
    </w:p>
    <w:p w14:paraId="6817B9F5" w14:textId="77777777" w:rsidR="00940B4E" w:rsidRPr="00E057D1" w:rsidRDefault="00330574">
      <w:pPr>
        <w:rPr>
          <w:rFonts w:ascii="Calibri" w:hAnsi="Calibri" w:cs="Calibri"/>
        </w:rPr>
      </w:pPr>
      <w:r w:rsidRPr="00E057D1">
        <w:rPr>
          <w:rFonts w:ascii="Calibri" w:hAnsi="Calibri" w:cs="Calibri"/>
        </w:rPr>
        <w:t>Kod opreme za održavanje i zaštitu imamo povećanje indeksa za 509,7 % u odnosu na prošlu godinu. Ukupno je utrošeno 24.947,87 eura za slijedeće nabavke: za nabavku naprtnjača, mlaznica, spojnica i cijevi ukupno je utrošeno 4.017,87 eura, dok je za nabavku prijenosne pumpe utrošeno 20.930,00 eura.  Prijenosna vatrogasna pumpa kupljena je sa namjenom da bude montirana na brodu Županijske lučke uprave Krk, a koji bi JVP Grada Krka imao na raspolaganju za potrebe gašenja požara na i sa mora. ŽLU Krk je u postupku nabave radnog broda za njihove potrebe, te su nas prilikom projektiranja broda kontaktirali i ponudili mogućnost korištenja broda. Kako bi brod bio funkcionalan za naše potrebe, dogovorena je nabavka predmetne pumpe koja  će biti montirana na brodu i pomoću koje bi se vršilo gašenje požara na i sa mora na teško pristupačnim dijelovima našeg otoka. </w:t>
      </w:r>
    </w:p>
    <w:p w14:paraId="7145EBFB" w14:textId="77777777" w:rsidR="00940B4E" w:rsidRPr="00E057D1" w:rsidRDefault="00330574">
      <w:pPr>
        <w:rPr>
          <w:rFonts w:ascii="Calibri" w:hAnsi="Calibri" w:cs="Calibri"/>
        </w:rPr>
      </w:pPr>
      <w:r w:rsidRPr="00E057D1">
        <w:rPr>
          <w:rFonts w:ascii="Calibri" w:hAnsi="Calibri" w:cs="Calibri"/>
        </w:rPr>
        <w:t> </w:t>
      </w:r>
    </w:p>
    <w:p w14:paraId="5ED5E5E3" w14:textId="71BBEA7E" w:rsidR="00940B4E" w:rsidRPr="00E057D1" w:rsidRDefault="00330574">
      <w:pPr>
        <w:rPr>
          <w:rFonts w:ascii="Calibri" w:hAnsi="Calibri" w:cs="Calibri"/>
        </w:rPr>
      </w:pPr>
      <w:r w:rsidRPr="00E057D1">
        <w:rPr>
          <w:rFonts w:ascii="Calibri" w:hAnsi="Calibri" w:cs="Calibri"/>
        </w:rPr>
        <w:t> </w:t>
      </w:r>
    </w:p>
    <w:p w14:paraId="4EE12FE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76C2565A" w14:textId="77777777">
        <w:trPr>
          <w:cantSplit/>
        </w:trPr>
        <w:tc>
          <w:tcPr>
            <w:tcW w:w="700" w:type="dxa"/>
            <w:shd w:val="clear" w:color="auto" w:fill="E7F0F9"/>
            <w:tcMar>
              <w:top w:w="0" w:type="dxa"/>
              <w:bottom w:w="0" w:type="dxa"/>
            </w:tcMar>
            <w:vAlign w:val="center"/>
          </w:tcPr>
          <w:p w14:paraId="2FF75CC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3FAE158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47DC05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374824E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65BC188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7C056A0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7F85249" w14:textId="77777777">
        <w:trPr>
          <w:cantSplit/>
          <w:trHeight w:val="560"/>
        </w:trPr>
        <w:tc>
          <w:tcPr>
            <w:tcW w:w="700" w:type="dxa"/>
            <w:tcMar>
              <w:top w:w="0" w:type="dxa"/>
              <w:bottom w:w="0" w:type="dxa"/>
            </w:tcMar>
            <w:vAlign w:val="center"/>
          </w:tcPr>
          <w:p w14:paraId="1877AE9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4225</w:t>
            </w:r>
          </w:p>
        </w:tc>
        <w:tc>
          <w:tcPr>
            <w:tcW w:w="3180" w:type="dxa"/>
            <w:tcMar>
              <w:top w:w="0" w:type="dxa"/>
              <w:bottom w:w="0" w:type="dxa"/>
            </w:tcMar>
            <w:vAlign w:val="center"/>
          </w:tcPr>
          <w:p w14:paraId="4272708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Instrumenti i uređaji</w:t>
            </w:r>
          </w:p>
        </w:tc>
        <w:tc>
          <w:tcPr>
            <w:tcW w:w="700" w:type="dxa"/>
            <w:tcMar>
              <w:top w:w="0" w:type="dxa"/>
              <w:bottom w:w="0" w:type="dxa"/>
            </w:tcMar>
            <w:vAlign w:val="center"/>
          </w:tcPr>
          <w:p w14:paraId="3B53234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4225</w:t>
            </w:r>
          </w:p>
        </w:tc>
        <w:tc>
          <w:tcPr>
            <w:tcW w:w="1860" w:type="dxa"/>
            <w:tcMar>
              <w:top w:w="0" w:type="dxa"/>
              <w:bottom w:w="0" w:type="dxa"/>
            </w:tcMar>
            <w:vAlign w:val="center"/>
          </w:tcPr>
          <w:p w14:paraId="7F7C9ABA"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1.490,63</w:t>
            </w:r>
          </w:p>
        </w:tc>
        <w:tc>
          <w:tcPr>
            <w:tcW w:w="1860" w:type="dxa"/>
            <w:tcMar>
              <w:top w:w="0" w:type="dxa"/>
              <w:bottom w:w="0" w:type="dxa"/>
            </w:tcMar>
            <w:vAlign w:val="center"/>
          </w:tcPr>
          <w:p w14:paraId="6A48C62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1.111,50</w:t>
            </w:r>
          </w:p>
        </w:tc>
        <w:tc>
          <w:tcPr>
            <w:tcW w:w="700" w:type="dxa"/>
            <w:tcMar>
              <w:top w:w="0" w:type="dxa"/>
              <w:bottom w:w="0" w:type="dxa"/>
            </w:tcMar>
            <w:vAlign w:val="center"/>
          </w:tcPr>
          <w:p w14:paraId="04E6DEA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74,6</w:t>
            </w:r>
          </w:p>
        </w:tc>
      </w:tr>
    </w:tbl>
    <w:p w14:paraId="7C797509" w14:textId="77777777" w:rsidR="00940B4E" w:rsidRPr="00E057D1" w:rsidRDefault="00940B4E">
      <w:pPr>
        <w:spacing w:after="0"/>
        <w:rPr>
          <w:rFonts w:ascii="Calibri" w:hAnsi="Calibri" w:cs="Calibri"/>
        </w:rPr>
      </w:pPr>
    </w:p>
    <w:p w14:paraId="5A8BD527" w14:textId="77777777" w:rsidR="00940B4E" w:rsidRPr="00E057D1" w:rsidRDefault="00330574">
      <w:pPr>
        <w:rPr>
          <w:rFonts w:ascii="Calibri" w:hAnsi="Calibri" w:cs="Calibri"/>
        </w:rPr>
      </w:pPr>
      <w:r w:rsidRPr="00E057D1">
        <w:rPr>
          <w:rFonts w:ascii="Calibri" w:hAnsi="Calibri" w:cs="Calibri"/>
        </w:rPr>
        <w:t>U odnosu na prošlu godinu instrumenti i uređaji su nabavljeni u manjem obimu čime je došlo do smanjenja indeksa u iznosu od 25,40%. U 2026.g. nabavljen je novi klima uređaj koji je montiran u novo uređenu teretanu, kako bi se stvorili bolji i ugodniji uvjeti za vježbanje.</w:t>
      </w:r>
    </w:p>
    <w:p w14:paraId="417D0ED0" w14:textId="77777777" w:rsidR="00940B4E" w:rsidRPr="00E057D1" w:rsidRDefault="00940B4E">
      <w:pPr>
        <w:rPr>
          <w:rFonts w:ascii="Calibri" w:hAnsi="Calibri" w:cs="Calibri"/>
        </w:rPr>
      </w:pPr>
    </w:p>
    <w:p w14:paraId="75AE0CA3"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738366E8" w14:textId="77777777">
        <w:trPr>
          <w:cantSplit/>
        </w:trPr>
        <w:tc>
          <w:tcPr>
            <w:tcW w:w="700" w:type="dxa"/>
            <w:shd w:val="clear" w:color="auto" w:fill="E7F0F9"/>
            <w:tcMar>
              <w:top w:w="0" w:type="dxa"/>
              <w:bottom w:w="0" w:type="dxa"/>
            </w:tcMar>
            <w:vAlign w:val="center"/>
          </w:tcPr>
          <w:p w14:paraId="3127C99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5E6C9F5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82A648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5D5FCCF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F47CAF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40435E3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69E298A4" w14:textId="77777777">
        <w:trPr>
          <w:cantSplit/>
          <w:trHeight w:val="560"/>
        </w:trPr>
        <w:tc>
          <w:tcPr>
            <w:tcW w:w="700" w:type="dxa"/>
            <w:tcMar>
              <w:top w:w="0" w:type="dxa"/>
              <w:bottom w:w="0" w:type="dxa"/>
            </w:tcMar>
            <w:vAlign w:val="center"/>
          </w:tcPr>
          <w:p w14:paraId="130FD23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4227</w:t>
            </w:r>
          </w:p>
        </w:tc>
        <w:tc>
          <w:tcPr>
            <w:tcW w:w="3180" w:type="dxa"/>
            <w:tcMar>
              <w:top w:w="0" w:type="dxa"/>
              <w:bottom w:w="0" w:type="dxa"/>
            </w:tcMar>
            <w:vAlign w:val="center"/>
          </w:tcPr>
          <w:p w14:paraId="60FF314F"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Uređaji, strojevi i oprema za ostale namjene</w:t>
            </w:r>
          </w:p>
        </w:tc>
        <w:tc>
          <w:tcPr>
            <w:tcW w:w="700" w:type="dxa"/>
            <w:tcMar>
              <w:top w:w="0" w:type="dxa"/>
              <w:bottom w:w="0" w:type="dxa"/>
            </w:tcMar>
            <w:vAlign w:val="center"/>
          </w:tcPr>
          <w:p w14:paraId="3913948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4227</w:t>
            </w:r>
          </w:p>
        </w:tc>
        <w:tc>
          <w:tcPr>
            <w:tcW w:w="1860" w:type="dxa"/>
            <w:tcMar>
              <w:top w:w="0" w:type="dxa"/>
              <w:bottom w:w="0" w:type="dxa"/>
            </w:tcMar>
            <w:vAlign w:val="center"/>
          </w:tcPr>
          <w:p w14:paraId="3F36611A"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1.485,94</w:t>
            </w:r>
          </w:p>
        </w:tc>
        <w:tc>
          <w:tcPr>
            <w:tcW w:w="1860" w:type="dxa"/>
            <w:tcMar>
              <w:top w:w="0" w:type="dxa"/>
              <w:bottom w:w="0" w:type="dxa"/>
            </w:tcMar>
            <w:vAlign w:val="center"/>
          </w:tcPr>
          <w:p w14:paraId="2437FCA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5.100,79</w:t>
            </w:r>
          </w:p>
        </w:tc>
        <w:tc>
          <w:tcPr>
            <w:tcW w:w="700" w:type="dxa"/>
            <w:tcMar>
              <w:top w:w="0" w:type="dxa"/>
              <w:bottom w:w="0" w:type="dxa"/>
            </w:tcMar>
            <w:vAlign w:val="center"/>
          </w:tcPr>
          <w:p w14:paraId="12E4AD8C"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343,3</w:t>
            </w:r>
          </w:p>
        </w:tc>
      </w:tr>
    </w:tbl>
    <w:p w14:paraId="3506C20A" w14:textId="77777777" w:rsidR="00940B4E" w:rsidRPr="00E057D1" w:rsidRDefault="00940B4E">
      <w:pPr>
        <w:spacing w:after="0"/>
        <w:rPr>
          <w:rFonts w:ascii="Calibri" w:hAnsi="Calibri" w:cs="Calibri"/>
        </w:rPr>
      </w:pPr>
    </w:p>
    <w:p w14:paraId="5F4EDA24" w14:textId="77777777" w:rsidR="00940B4E" w:rsidRPr="00E057D1" w:rsidRDefault="00330574">
      <w:pPr>
        <w:rPr>
          <w:rFonts w:ascii="Calibri" w:hAnsi="Calibri" w:cs="Calibri"/>
        </w:rPr>
      </w:pPr>
      <w:r w:rsidRPr="00E057D1">
        <w:rPr>
          <w:rFonts w:ascii="Calibri" w:hAnsi="Calibri" w:cs="Calibri"/>
        </w:rPr>
        <w:t xml:space="preserve">Uređaji, strojevi i oprema za ostale namjene nabavljeni su u iznosu od 5.100,79 eura čime je došlo do povećanja indeksa za 243,30 % u odnosu na prošlu godinu kada su u istom periodu </w:t>
      </w:r>
      <w:r w:rsidRPr="00E057D1">
        <w:rPr>
          <w:rFonts w:ascii="Calibri" w:hAnsi="Calibri" w:cs="Calibri"/>
        </w:rPr>
        <w:lastRenderedPageBreak/>
        <w:t>nabavljeni u iznosu od 1.485,94 eura. Do ovako velikog odstupanja došlo je ponajviše zbog nabavke profesionalnog visokotlačnog perača u iznosu od 3.802,69 eura.</w:t>
      </w:r>
    </w:p>
    <w:p w14:paraId="6F136F1E" w14:textId="77777777" w:rsidR="00940B4E" w:rsidRPr="00E057D1" w:rsidRDefault="00940B4E">
      <w:pPr>
        <w:rPr>
          <w:rFonts w:ascii="Calibri" w:hAnsi="Calibri" w:cs="Calibri"/>
        </w:rPr>
      </w:pPr>
    </w:p>
    <w:p w14:paraId="579ABC25"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0644BF7A" w14:textId="77777777">
        <w:trPr>
          <w:cantSplit/>
        </w:trPr>
        <w:tc>
          <w:tcPr>
            <w:tcW w:w="700" w:type="dxa"/>
            <w:shd w:val="clear" w:color="auto" w:fill="E7F0F9"/>
            <w:tcMar>
              <w:top w:w="0" w:type="dxa"/>
              <w:bottom w:w="0" w:type="dxa"/>
            </w:tcMar>
            <w:vAlign w:val="center"/>
          </w:tcPr>
          <w:p w14:paraId="6630C72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7855431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79FAAE7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1046D4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41E18A2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047E8F1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00DE36DD" w14:textId="77777777">
        <w:trPr>
          <w:cantSplit/>
          <w:trHeight w:val="560"/>
        </w:trPr>
        <w:tc>
          <w:tcPr>
            <w:tcW w:w="700" w:type="dxa"/>
            <w:tcMar>
              <w:top w:w="0" w:type="dxa"/>
              <w:bottom w:w="0" w:type="dxa"/>
            </w:tcMar>
            <w:vAlign w:val="center"/>
          </w:tcPr>
          <w:p w14:paraId="1672556F"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3B4439F3"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VIŠAK PRIHODA I PRIMITAKA (šifre X678-Y345)</w:t>
            </w:r>
          </w:p>
        </w:tc>
        <w:tc>
          <w:tcPr>
            <w:tcW w:w="700" w:type="dxa"/>
            <w:tcMar>
              <w:top w:w="0" w:type="dxa"/>
              <w:bottom w:w="0" w:type="dxa"/>
            </w:tcMar>
            <w:vAlign w:val="center"/>
          </w:tcPr>
          <w:p w14:paraId="436FE2B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X005</w:t>
            </w:r>
          </w:p>
        </w:tc>
        <w:tc>
          <w:tcPr>
            <w:tcW w:w="1860" w:type="dxa"/>
            <w:tcMar>
              <w:top w:w="0" w:type="dxa"/>
              <w:bottom w:w="0" w:type="dxa"/>
            </w:tcMar>
            <w:vAlign w:val="center"/>
          </w:tcPr>
          <w:p w14:paraId="36594C3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17.513,66</w:t>
            </w:r>
          </w:p>
        </w:tc>
        <w:tc>
          <w:tcPr>
            <w:tcW w:w="1860" w:type="dxa"/>
            <w:tcMar>
              <w:top w:w="0" w:type="dxa"/>
              <w:bottom w:w="0" w:type="dxa"/>
            </w:tcMar>
            <w:vAlign w:val="center"/>
          </w:tcPr>
          <w:p w14:paraId="1ACE9E1F"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33.036,85</w:t>
            </w:r>
          </w:p>
        </w:tc>
        <w:tc>
          <w:tcPr>
            <w:tcW w:w="700" w:type="dxa"/>
            <w:tcMar>
              <w:top w:w="0" w:type="dxa"/>
              <w:bottom w:w="0" w:type="dxa"/>
            </w:tcMar>
            <w:vAlign w:val="center"/>
          </w:tcPr>
          <w:p w14:paraId="0394DC90"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188,6</w:t>
            </w:r>
          </w:p>
        </w:tc>
      </w:tr>
    </w:tbl>
    <w:p w14:paraId="67EB78C0" w14:textId="77777777" w:rsidR="00940B4E" w:rsidRPr="00E057D1" w:rsidRDefault="00940B4E">
      <w:pPr>
        <w:spacing w:after="0"/>
        <w:rPr>
          <w:rFonts w:ascii="Calibri" w:hAnsi="Calibri" w:cs="Calibri"/>
        </w:rPr>
      </w:pPr>
    </w:p>
    <w:p w14:paraId="4F844DFE" w14:textId="77777777" w:rsidR="00940B4E" w:rsidRPr="00E057D1" w:rsidRDefault="00330574">
      <w:pPr>
        <w:rPr>
          <w:rFonts w:ascii="Calibri" w:hAnsi="Calibri" w:cs="Calibri"/>
        </w:rPr>
      </w:pPr>
      <w:r w:rsidRPr="00E057D1">
        <w:rPr>
          <w:rFonts w:ascii="Calibri" w:hAnsi="Calibri" w:cs="Calibri"/>
        </w:rPr>
        <w:t>U 2026. godini ostvarili smo ukupne prihode i primitke u iznosu od 660.561,17 eura, te ukupne rashode i izdatke u iznosu od 627.524,32 eura iz čega je vidljivo da je ostvaren višak tekuće godine u iznosu od 33.036,85 eura.</w:t>
      </w:r>
    </w:p>
    <w:p w14:paraId="21B0F253" w14:textId="77777777" w:rsidR="00940B4E" w:rsidRPr="00E057D1" w:rsidRDefault="00330574">
      <w:pPr>
        <w:rPr>
          <w:rFonts w:ascii="Calibri" w:hAnsi="Calibri" w:cs="Calibri"/>
        </w:rPr>
      </w:pPr>
      <w:r w:rsidRPr="00E057D1">
        <w:rPr>
          <w:rFonts w:ascii="Calibri" w:hAnsi="Calibri" w:cs="Calibri"/>
        </w:rPr>
        <w:t> </w:t>
      </w:r>
    </w:p>
    <w:p w14:paraId="1C4D26F5" w14:textId="77777777" w:rsidR="00940B4E" w:rsidRPr="00E057D1" w:rsidRDefault="00330574">
      <w:pPr>
        <w:rPr>
          <w:rFonts w:ascii="Calibri" w:hAnsi="Calibri" w:cs="Calibri"/>
        </w:rPr>
      </w:pPr>
      <w:r w:rsidRPr="00E057D1">
        <w:rPr>
          <w:rFonts w:ascii="Calibri" w:hAnsi="Calibri" w:cs="Calibri"/>
        </w:rPr>
        <w:t>UKUPNI PRIHODI I PRIMICI:  660.561,17 €</w:t>
      </w:r>
    </w:p>
    <w:p w14:paraId="56DC3F72" w14:textId="77777777" w:rsidR="00940B4E" w:rsidRPr="00E057D1" w:rsidRDefault="00330574">
      <w:pPr>
        <w:rPr>
          <w:rFonts w:ascii="Calibri" w:hAnsi="Calibri" w:cs="Calibri"/>
        </w:rPr>
      </w:pPr>
      <w:r w:rsidRPr="00E057D1">
        <w:rPr>
          <w:rFonts w:ascii="Calibri" w:hAnsi="Calibri" w:cs="Calibri"/>
        </w:rPr>
        <w:t>UKUPNI RASHODI I IZDACI:  627.524,32 €</w:t>
      </w:r>
    </w:p>
    <w:p w14:paraId="5A7AEC54" w14:textId="77777777" w:rsidR="00940B4E" w:rsidRPr="00E057D1" w:rsidRDefault="00330574">
      <w:pPr>
        <w:rPr>
          <w:rFonts w:ascii="Calibri" w:hAnsi="Calibri" w:cs="Calibri"/>
        </w:rPr>
      </w:pPr>
      <w:r w:rsidRPr="00E057D1">
        <w:rPr>
          <w:rFonts w:ascii="Calibri" w:hAnsi="Calibri" w:cs="Calibri"/>
          <w:b/>
        </w:rPr>
        <w:t>VIŠAK TEKUĆE GODINE:         33.036,85 €</w:t>
      </w:r>
    </w:p>
    <w:p w14:paraId="38C92C48" w14:textId="77777777" w:rsidR="00940B4E" w:rsidRPr="00E057D1" w:rsidRDefault="00940B4E">
      <w:pPr>
        <w:rPr>
          <w:rFonts w:ascii="Calibri" w:hAnsi="Calibri" w:cs="Calibri"/>
        </w:rPr>
      </w:pPr>
    </w:p>
    <w:p w14:paraId="18B490DD"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40DB2C43" w14:textId="77777777">
        <w:trPr>
          <w:cantSplit/>
        </w:trPr>
        <w:tc>
          <w:tcPr>
            <w:tcW w:w="700" w:type="dxa"/>
            <w:shd w:val="clear" w:color="auto" w:fill="E7F0F9"/>
            <w:tcMar>
              <w:top w:w="0" w:type="dxa"/>
              <w:bottom w:w="0" w:type="dxa"/>
            </w:tcMar>
            <w:vAlign w:val="center"/>
          </w:tcPr>
          <w:p w14:paraId="6226256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6C76E12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27A94AA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4A0967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FBA4CB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691E0CB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3AB15B91" w14:textId="77777777">
        <w:trPr>
          <w:cantSplit/>
          <w:trHeight w:val="560"/>
        </w:trPr>
        <w:tc>
          <w:tcPr>
            <w:tcW w:w="700" w:type="dxa"/>
            <w:tcMar>
              <w:top w:w="0" w:type="dxa"/>
              <w:bottom w:w="0" w:type="dxa"/>
            </w:tcMar>
            <w:vAlign w:val="center"/>
          </w:tcPr>
          <w:p w14:paraId="333DE760"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68E209F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Višak prihoda i primitaka raspoloživ u sljedećem razdoblju (šifre X005 + '9221-9222' - Y005 - '9222-9221')</w:t>
            </w:r>
          </w:p>
        </w:tc>
        <w:tc>
          <w:tcPr>
            <w:tcW w:w="700" w:type="dxa"/>
            <w:tcMar>
              <w:top w:w="0" w:type="dxa"/>
              <w:bottom w:w="0" w:type="dxa"/>
            </w:tcMar>
            <w:vAlign w:val="center"/>
          </w:tcPr>
          <w:p w14:paraId="42A53C7F"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X006</w:t>
            </w:r>
          </w:p>
        </w:tc>
        <w:tc>
          <w:tcPr>
            <w:tcW w:w="1860" w:type="dxa"/>
            <w:tcMar>
              <w:top w:w="0" w:type="dxa"/>
              <w:bottom w:w="0" w:type="dxa"/>
            </w:tcMar>
            <w:vAlign w:val="center"/>
          </w:tcPr>
          <w:p w14:paraId="580E9FF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128.118,16</w:t>
            </w:r>
          </w:p>
        </w:tc>
        <w:tc>
          <w:tcPr>
            <w:tcW w:w="1860" w:type="dxa"/>
            <w:tcMar>
              <w:top w:w="0" w:type="dxa"/>
              <w:bottom w:w="0" w:type="dxa"/>
            </w:tcMar>
            <w:vAlign w:val="center"/>
          </w:tcPr>
          <w:p w14:paraId="441B99AD"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114.098,24</w:t>
            </w:r>
          </w:p>
        </w:tc>
        <w:tc>
          <w:tcPr>
            <w:tcW w:w="700" w:type="dxa"/>
            <w:tcMar>
              <w:top w:w="0" w:type="dxa"/>
              <w:bottom w:w="0" w:type="dxa"/>
            </w:tcMar>
            <w:vAlign w:val="center"/>
          </w:tcPr>
          <w:p w14:paraId="71E35E9B"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89,1</w:t>
            </w:r>
          </w:p>
        </w:tc>
      </w:tr>
    </w:tbl>
    <w:p w14:paraId="41129BDF" w14:textId="77777777" w:rsidR="00940B4E" w:rsidRPr="00E057D1" w:rsidRDefault="00940B4E">
      <w:pPr>
        <w:spacing w:after="0"/>
        <w:rPr>
          <w:rFonts w:ascii="Calibri" w:hAnsi="Calibri" w:cs="Calibri"/>
        </w:rPr>
      </w:pPr>
    </w:p>
    <w:p w14:paraId="01F29DD2" w14:textId="77777777" w:rsidR="00940B4E" w:rsidRPr="00E057D1" w:rsidRDefault="00330574">
      <w:pPr>
        <w:rPr>
          <w:rFonts w:ascii="Calibri" w:hAnsi="Calibri" w:cs="Calibri"/>
        </w:rPr>
      </w:pPr>
      <w:r w:rsidRPr="00E057D1">
        <w:rPr>
          <w:rFonts w:ascii="Calibri" w:hAnsi="Calibri" w:cs="Calibri"/>
        </w:rPr>
        <w:t>Višak prihoda i primitaka raspoloživ u slijedećem razdoblju sastoji se od prenesenog viška prihoda u iznosu od 81.061,39 eura, te viška prihoda poslovanja tekuće godine u iznosu od 33.036,85 eura  što ukupno iznosi  114.098,24 eura.</w:t>
      </w:r>
    </w:p>
    <w:p w14:paraId="539D32AA" w14:textId="77777777" w:rsidR="00940B4E" w:rsidRPr="00E057D1" w:rsidRDefault="00330574">
      <w:pPr>
        <w:rPr>
          <w:rFonts w:ascii="Calibri" w:hAnsi="Calibri" w:cs="Calibri"/>
        </w:rPr>
      </w:pPr>
      <w:r w:rsidRPr="00E057D1">
        <w:rPr>
          <w:rFonts w:ascii="Calibri" w:hAnsi="Calibri" w:cs="Calibri"/>
        </w:rPr>
        <w:t>PRENESENI VIŠAK PRIHODA:                                      81.061,39 €</w:t>
      </w:r>
    </w:p>
    <w:p w14:paraId="50AD987F" w14:textId="77777777" w:rsidR="00940B4E" w:rsidRPr="00E057D1" w:rsidRDefault="00330574">
      <w:pPr>
        <w:rPr>
          <w:rFonts w:ascii="Calibri" w:hAnsi="Calibri" w:cs="Calibri"/>
        </w:rPr>
      </w:pPr>
      <w:r w:rsidRPr="00E057D1">
        <w:rPr>
          <w:rFonts w:ascii="Calibri" w:hAnsi="Calibri" w:cs="Calibri"/>
        </w:rPr>
        <w:t>VIŠAK PRIHODA POSLOVANJA:                                   33.036,85 €</w:t>
      </w:r>
    </w:p>
    <w:p w14:paraId="2EC030D5" w14:textId="4934C3CC" w:rsidR="00940B4E" w:rsidRPr="00E057D1" w:rsidRDefault="00330574">
      <w:pPr>
        <w:rPr>
          <w:rFonts w:ascii="Calibri" w:hAnsi="Calibri" w:cs="Calibri"/>
        </w:rPr>
      </w:pPr>
      <w:r w:rsidRPr="00E057D1">
        <w:rPr>
          <w:rFonts w:ascii="Calibri" w:hAnsi="Calibri" w:cs="Calibri"/>
          <w:b/>
        </w:rPr>
        <w:t xml:space="preserve">UKUPAN RASPOLOŽIVI VIŠAK:                            </w:t>
      </w:r>
      <w:r w:rsidR="00E057D1">
        <w:rPr>
          <w:rFonts w:ascii="Calibri" w:hAnsi="Calibri" w:cs="Calibri"/>
          <w:b/>
        </w:rPr>
        <w:t xml:space="preserve">    </w:t>
      </w:r>
      <w:r w:rsidRPr="00E057D1">
        <w:rPr>
          <w:rFonts w:ascii="Calibri" w:hAnsi="Calibri" w:cs="Calibri"/>
          <w:b/>
        </w:rPr>
        <w:t> 114.098,24 €</w:t>
      </w:r>
    </w:p>
    <w:p w14:paraId="1E1E160D" w14:textId="77777777" w:rsidR="00940B4E" w:rsidRPr="00E057D1" w:rsidRDefault="00330574">
      <w:pPr>
        <w:rPr>
          <w:rFonts w:ascii="Calibri" w:hAnsi="Calibri" w:cs="Calibri"/>
        </w:rPr>
      </w:pPr>
      <w:r w:rsidRPr="00E057D1">
        <w:rPr>
          <w:rFonts w:ascii="Calibri" w:hAnsi="Calibri" w:cs="Calibri"/>
        </w:rPr>
        <w:t> </w:t>
      </w:r>
    </w:p>
    <w:p w14:paraId="0340ACD2" w14:textId="77777777" w:rsidR="00940B4E" w:rsidRPr="00E057D1" w:rsidRDefault="00940B4E">
      <w:pPr>
        <w:rPr>
          <w:rFonts w:ascii="Calibri" w:hAnsi="Calibri" w:cs="Calibri"/>
        </w:rPr>
      </w:pPr>
    </w:p>
    <w:p w14:paraId="63329B53"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lastRenderedPageBreak/>
        <w:t>Bilješka 34.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0B558788" w14:textId="77777777">
        <w:trPr>
          <w:cantSplit/>
        </w:trPr>
        <w:tc>
          <w:tcPr>
            <w:tcW w:w="700" w:type="dxa"/>
            <w:shd w:val="clear" w:color="auto" w:fill="E7F0F9"/>
            <w:tcMar>
              <w:top w:w="0" w:type="dxa"/>
              <w:bottom w:w="0" w:type="dxa"/>
            </w:tcMar>
            <w:vAlign w:val="center"/>
          </w:tcPr>
          <w:p w14:paraId="277DB15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1C0966EB"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2FBE191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AD476E5"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33E2013D"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0056570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0B0586C" w14:textId="77777777">
        <w:trPr>
          <w:cantSplit/>
          <w:trHeight w:val="560"/>
        </w:trPr>
        <w:tc>
          <w:tcPr>
            <w:tcW w:w="700" w:type="dxa"/>
            <w:tcMar>
              <w:top w:w="0" w:type="dxa"/>
              <w:bottom w:w="0" w:type="dxa"/>
            </w:tcMar>
            <w:vAlign w:val="center"/>
          </w:tcPr>
          <w:p w14:paraId="6B3D13AB"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19</w:t>
            </w:r>
          </w:p>
        </w:tc>
        <w:tc>
          <w:tcPr>
            <w:tcW w:w="3180" w:type="dxa"/>
            <w:tcMar>
              <w:top w:w="0" w:type="dxa"/>
              <w:bottom w:w="0" w:type="dxa"/>
            </w:tcMar>
            <w:vAlign w:val="center"/>
          </w:tcPr>
          <w:p w14:paraId="2128763C"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Rashodi budućih razdoblja i nedospjela naplata prihoda (aktivna vremenska razgraničenja)</w:t>
            </w:r>
          </w:p>
        </w:tc>
        <w:tc>
          <w:tcPr>
            <w:tcW w:w="700" w:type="dxa"/>
            <w:tcMar>
              <w:top w:w="0" w:type="dxa"/>
              <w:bottom w:w="0" w:type="dxa"/>
            </w:tcMar>
            <w:vAlign w:val="center"/>
          </w:tcPr>
          <w:p w14:paraId="284C8E6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19</w:t>
            </w:r>
          </w:p>
        </w:tc>
        <w:tc>
          <w:tcPr>
            <w:tcW w:w="1860" w:type="dxa"/>
            <w:tcMar>
              <w:top w:w="0" w:type="dxa"/>
              <w:bottom w:w="0" w:type="dxa"/>
            </w:tcMar>
            <w:vAlign w:val="center"/>
          </w:tcPr>
          <w:p w14:paraId="1BFEC3A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304,00</w:t>
            </w:r>
          </w:p>
        </w:tc>
        <w:tc>
          <w:tcPr>
            <w:tcW w:w="1860" w:type="dxa"/>
            <w:tcMar>
              <w:top w:w="0" w:type="dxa"/>
              <w:bottom w:w="0" w:type="dxa"/>
            </w:tcMar>
            <w:vAlign w:val="center"/>
          </w:tcPr>
          <w:p w14:paraId="17A4C22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313,98</w:t>
            </w:r>
          </w:p>
        </w:tc>
        <w:tc>
          <w:tcPr>
            <w:tcW w:w="700" w:type="dxa"/>
            <w:tcMar>
              <w:top w:w="0" w:type="dxa"/>
              <w:bottom w:w="0" w:type="dxa"/>
            </w:tcMar>
            <w:vAlign w:val="center"/>
          </w:tcPr>
          <w:p w14:paraId="26B8F589"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103,3</w:t>
            </w:r>
          </w:p>
        </w:tc>
      </w:tr>
    </w:tbl>
    <w:p w14:paraId="283CDDEF" w14:textId="77777777" w:rsidR="00940B4E" w:rsidRPr="00E057D1" w:rsidRDefault="00940B4E">
      <w:pPr>
        <w:spacing w:after="0"/>
        <w:rPr>
          <w:rFonts w:ascii="Calibri" w:hAnsi="Calibri" w:cs="Calibri"/>
        </w:rPr>
      </w:pPr>
    </w:p>
    <w:p w14:paraId="421AE43A" w14:textId="77777777" w:rsidR="00940B4E" w:rsidRPr="00E057D1" w:rsidRDefault="00330574">
      <w:pPr>
        <w:rPr>
          <w:rFonts w:ascii="Calibri" w:hAnsi="Calibri" w:cs="Calibri"/>
        </w:rPr>
      </w:pPr>
      <w:r w:rsidRPr="00E057D1">
        <w:rPr>
          <w:rFonts w:ascii="Calibri" w:hAnsi="Calibri" w:cs="Calibri"/>
        </w:rPr>
        <w:t>U ovoj skupini na kraju 2025.g.  knjižene su dvije fakture za pretplate za časopise koje se odnose na 2026.g. – pretplata za časopis Računovodstvo i financije  u iznosu od 235,00 €, te pretplata za časopis Novi list u iznosu od 393,08 €. Pristigle fakture su plaćene u 2025g. i knjižene na  konto 191111-Rashodi budućih razdoblja uz istovremeno knjiženje obveze na kontu 232212. U toku 2026.g. mjesečno  se knjižiti 1/12 troška uz istovremeno zatvaranje rashoda budućih razdoblja. </w:t>
      </w:r>
    </w:p>
    <w:p w14:paraId="040F29E1" w14:textId="084851B7" w:rsidR="00940B4E" w:rsidRPr="00E057D1" w:rsidRDefault="00330574">
      <w:pPr>
        <w:rPr>
          <w:rFonts w:ascii="Calibri" w:hAnsi="Calibri" w:cs="Calibri"/>
        </w:rPr>
      </w:pPr>
      <w:r w:rsidRPr="00E057D1">
        <w:rPr>
          <w:rFonts w:ascii="Calibri" w:hAnsi="Calibri" w:cs="Calibri"/>
        </w:rPr>
        <w:t> </w:t>
      </w:r>
    </w:p>
    <w:p w14:paraId="54C64426"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700"/>
        <w:gridCol w:w="3180"/>
        <w:gridCol w:w="700"/>
        <w:gridCol w:w="1860"/>
        <w:gridCol w:w="1860"/>
        <w:gridCol w:w="700"/>
      </w:tblGrid>
      <w:tr w:rsidR="00940B4E" w:rsidRPr="00E057D1" w14:paraId="3699FA4C" w14:textId="77777777">
        <w:trPr>
          <w:cantSplit/>
        </w:trPr>
        <w:tc>
          <w:tcPr>
            <w:tcW w:w="700" w:type="dxa"/>
            <w:shd w:val="clear" w:color="auto" w:fill="E7F0F9"/>
            <w:tcMar>
              <w:top w:w="0" w:type="dxa"/>
              <w:bottom w:w="0" w:type="dxa"/>
            </w:tcMar>
            <w:vAlign w:val="center"/>
          </w:tcPr>
          <w:p w14:paraId="5531547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60828AA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0B0E540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3FBA7A3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prethodne godine</w:t>
            </w:r>
          </w:p>
        </w:tc>
        <w:tc>
          <w:tcPr>
            <w:tcW w:w="1860" w:type="dxa"/>
            <w:shd w:val="clear" w:color="auto" w:fill="E7F0F9"/>
            <w:tcMar>
              <w:top w:w="0" w:type="dxa"/>
              <w:bottom w:w="0" w:type="dxa"/>
            </w:tcMar>
            <w:vAlign w:val="center"/>
          </w:tcPr>
          <w:p w14:paraId="6FEE87F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Ostvareno u izvještajnom razdoblju tekuće godine</w:t>
            </w:r>
          </w:p>
        </w:tc>
        <w:tc>
          <w:tcPr>
            <w:tcW w:w="700" w:type="dxa"/>
            <w:shd w:val="clear" w:color="auto" w:fill="E7F0F9"/>
            <w:tcMar>
              <w:top w:w="0" w:type="dxa"/>
              <w:bottom w:w="0" w:type="dxa"/>
            </w:tcMar>
            <w:vAlign w:val="center"/>
          </w:tcPr>
          <w:p w14:paraId="2CE3B4C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7A964F53" w14:textId="77777777">
        <w:trPr>
          <w:cantSplit/>
          <w:trHeight w:val="560"/>
        </w:trPr>
        <w:tc>
          <w:tcPr>
            <w:tcW w:w="700" w:type="dxa"/>
            <w:tcMar>
              <w:top w:w="0" w:type="dxa"/>
              <w:bottom w:w="0" w:type="dxa"/>
            </w:tcMar>
            <w:vAlign w:val="center"/>
          </w:tcPr>
          <w:p w14:paraId="4C24199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11</w:t>
            </w:r>
          </w:p>
        </w:tc>
        <w:tc>
          <w:tcPr>
            <w:tcW w:w="3180" w:type="dxa"/>
            <w:tcMar>
              <w:top w:w="0" w:type="dxa"/>
              <w:bottom w:w="0" w:type="dxa"/>
            </w:tcMar>
            <w:vAlign w:val="center"/>
          </w:tcPr>
          <w:p w14:paraId="1FF58EF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Stanje novčanih sredstava na početku izvještajnog razdoblja</w:t>
            </w:r>
          </w:p>
        </w:tc>
        <w:tc>
          <w:tcPr>
            <w:tcW w:w="700" w:type="dxa"/>
            <w:tcMar>
              <w:top w:w="0" w:type="dxa"/>
              <w:bottom w:w="0" w:type="dxa"/>
            </w:tcMar>
            <w:vAlign w:val="center"/>
          </w:tcPr>
          <w:p w14:paraId="2A7B6C68"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11P</w:t>
            </w:r>
          </w:p>
        </w:tc>
        <w:tc>
          <w:tcPr>
            <w:tcW w:w="1860" w:type="dxa"/>
            <w:tcMar>
              <w:top w:w="0" w:type="dxa"/>
              <w:bottom w:w="0" w:type="dxa"/>
            </w:tcMar>
            <w:vAlign w:val="center"/>
          </w:tcPr>
          <w:p w14:paraId="5BFAAC3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307.387,86</w:t>
            </w:r>
          </w:p>
        </w:tc>
        <w:tc>
          <w:tcPr>
            <w:tcW w:w="1860" w:type="dxa"/>
            <w:tcMar>
              <w:top w:w="0" w:type="dxa"/>
              <w:bottom w:w="0" w:type="dxa"/>
            </w:tcMar>
            <w:vAlign w:val="center"/>
          </w:tcPr>
          <w:p w14:paraId="3AADC366"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372DFED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w:t>
            </w:r>
          </w:p>
        </w:tc>
      </w:tr>
    </w:tbl>
    <w:p w14:paraId="736E1F75" w14:textId="77777777" w:rsidR="00940B4E" w:rsidRPr="00E057D1" w:rsidRDefault="00940B4E">
      <w:pPr>
        <w:spacing w:after="0"/>
        <w:rPr>
          <w:rFonts w:ascii="Calibri" w:hAnsi="Calibri" w:cs="Calibri"/>
        </w:rPr>
      </w:pPr>
    </w:p>
    <w:p w14:paraId="62B9B287" w14:textId="77777777" w:rsidR="00940B4E" w:rsidRPr="00E057D1" w:rsidRDefault="00330574">
      <w:pPr>
        <w:rPr>
          <w:rFonts w:ascii="Calibri" w:hAnsi="Calibri" w:cs="Calibri"/>
        </w:rPr>
      </w:pPr>
      <w:r w:rsidRPr="00E057D1">
        <w:rPr>
          <w:rFonts w:ascii="Calibri" w:hAnsi="Calibri" w:cs="Calibri"/>
        </w:rPr>
        <w:t>Zbog ulaska u riznicu Grada Krka nemamo više prometa po ovim stavkama.</w:t>
      </w:r>
    </w:p>
    <w:p w14:paraId="0902DBF5" w14:textId="77777777" w:rsidR="00940B4E" w:rsidRDefault="00940B4E">
      <w:pPr>
        <w:rPr>
          <w:rFonts w:ascii="Calibri" w:hAnsi="Calibri" w:cs="Calibri"/>
        </w:rPr>
      </w:pPr>
    </w:p>
    <w:p w14:paraId="3E7B0121" w14:textId="77777777" w:rsidR="00E057D1" w:rsidRDefault="00E057D1">
      <w:pPr>
        <w:rPr>
          <w:rFonts w:ascii="Calibri" w:hAnsi="Calibri" w:cs="Calibri"/>
        </w:rPr>
      </w:pPr>
    </w:p>
    <w:p w14:paraId="2FE877C7" w14:textId="77777777" w:rsidR="00E057D1" w:rsidRDefault="00E057D1">
      <w:pPr>
        <w:rPr>
          <w:rFonts w:ascii="Calibri" w:hAnsi="Calibri" w:cs="Calibri"/>
        </w:rPr>
      </w:pPr>
    </w:p>
    <w:p w14:paraId="547DE067" w14:textId="77777777" w:rsidR="00E057D1" w:rsidRDefault="00E057D1">
      <w:pPr>
        <w:rPr>
          <w:rFonts w:ascii="Calibri" w:hAnsi="Calibri" w:cs="Calibri"/>
        </w:rPr>
      </w:pPr>
    </w:p>
    <w:p w14:paraId="0EF1BD6D" w14:textId="77777777" w:rsidR="00E057D1" w:rsidRDefault="00E057D1">
      <w:pPr>
        <w:rPr>
          <w:rFonts w:ascii="Calibri" w:hAnsi="Calibri" w:cs="Calibri"/>
        </w:rPr>
      </w:pPr>
    </w:p>
    <w:p w14:paraId="799EE7B6" w14:textId="77777777" w:rsidR="00E057D1" w:rsidRDefault="00E057D1">
      <w:pPr>
        <w:rPr>
          <w:rFonts w:ascii="Calibri" w:hAnsi="Calibri" w:cs="Calibri"/>
        </w:rPr>
      </w:pPr>
    </w:p>
    <w:p w14:paraId="19CBEFC8" w14:textId="77777777" w:rsidR="00E057D1" w:rsidRDefault="00E057D1">
      <w:pPr>
        <w:rPr>
          <w:rFonts w:ascii="Calibri" w:hAnsi="Calibri" w:cs="Calibri"/>
        </w:rPr>
      </w:pPr>
    </w:p>
    <w:p w14:paraId="71BD20BC" w14:textId="77777777" w:rsidR="00E057D1" w:rsidRDefault="00E057D1">
      <w:pPr>
        <w:rPr>
          <w:rFonts w:ascii="Calibri" w:hAnsi="Calibri" w:cs="Calibri"/>
        </w:rPr>
      </w:pPr>
    </w:p>
    <w:p w14:paraId="627C0A86" w14:textId="77777777" w:rsidR="00E057D1" w:rsidRPr="00E057D1" w:rsidRDefault="00E057D1">
      <w:pPr>
        <w:rPr>
          <w:rFonts w:ascii="Calibri" w:hAnsi="Calibri" w:cs="Calibri"/>
        </w:rPr>
      </w:pPr>
    </w:p>
    <w:p w14:paraId="4DBD0398" w14:textId="77777777" w:rsidR="00940B4E" w:rsidRPr="00E057D1" w:rsidRDefault="00330574">
      <w:pPr>
        <w:keepNext/>
        <w:spacing w:line="240" w:lineRule="auto"/>
        <w:jc w:val="center"/>
        <w:rPr>
          <w:rFonts w:ascii="Calibri" w:hAnsi="Calibri" w:cs="Calibri"/>
        </w:rPr>
      </w:pPr>
      <w:r w:rsidRPr="00E057D1">
        <w:rPr>
          <w:rFonts w:ascii="Calibri" w:hAnsi="Calibri" w:cs="Calibri"/>
          <w:b/>
          <w:sz w:val="28"/>
        </w:rPr>
        <w:lastRenderedPageBreak/>
        <w:t>Izvještaj o obvezama</w:t>
      </w:r>
    </w:p>
    <w:p w14:paraId="673FC3E5"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940B4E" w:rsidRPr="00E057D1" w14:paraId="1131CA1E" w14:textId="77777777">
        <w:trPr>
          <w:cantSplit/>
        </w:trPr>
        <w:tc>
          <w:tcPr>
            <w:tcW w:w="700" w:type="dxa"/>
            <w:shd w:val="clear" w:color="auto" w:fill="E7F0F9"/>
            <w:tcMar>
              <w:top w:w="0" w:type="dxa"/>
              <w:bottom w:w="0" w:type="dxa"/>
            </w:tcMar>
            <w:vAlign w:val="center"/>
          </w:tcPr>
          <w:p w14:paraId="144B14B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1F657E61"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13AE0BE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170C8840"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Iznos</w:t>
            </w:r>
          </w:p>
        </w:tc>
        <w:tc>
          <w:tcPr>
            <w:tcW w:w="700" w:type="dxa"/>
            <w:shd w:val="clear" w:color="auto" w:fill="E7F0F9"/>
            <w:tcMar>
              <w:top w:w="0" w:type="dxa"/>
              <w:bottom w:w="0" w:type="dxa"/>
            </w:tcMar>
            <w:vAlign w:val="center"/>
          </w:tcPr>
          <w:p w14:paraId="56D3AA1C"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3C6A8E82" w14:textId="77777777">
        <w:trPr>
          <w:cantSplit/>
          <w:trHeight w:val="560"/>
        </w:trPr>
        <w:tc>
          <w:tcPr>
            <w:tcW w:w="700" w:type="dxa"/>
            <w:tcMar>
              <w:top w:w="0" w:type="dxa"/>
              <w:bottom w:w="0" w:type="dxa"/>
            </w:tcMar>
            <w:vAlign w:val="center"/>
          </w:tcPr>
          <w:p w14:paraId="3E23A17D"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77F701E9"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Stanje obveza na kraju izvještajnog razdoblja (šifre V001+V002-V004) i (šifre V007+V009)</w:t>
            </w:r>
          </w:p>
        </w:tc>
        <w:tc>
          <w:tcPr>
            <w:tcW w:w="700" w:type="dxa"/>
            <w:tcMar>
              <w:top w:w="0" w:type="dxa"/>
              <w:bottom w:w="0" w:type="dxa"/>
            </w:tcMar>
            <w:vAlign w:val="center"/>
          </w:tcPr>
          <w:p w14:paraId="5A114F1D"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V006</w:t>
            </w:r>
          </w:p>
        </w:tc>
        <w:tc>
          <w:tcPr>
            <w:tcW w:w="1860" w:type="dxa"/>
            <w:tcMar>
              <w:top w:w="0" w:type="dxa"/>
              <w:bottom w:w="0" w:type="dxa"/>
            </w:tcMar>
            <w:vAlign w:val="center"/>
          </w:tcPr>
          <w:p w14:paraId="6514F4F5"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120.895,46</w:t>
            </w:r>
          </w:p>
        </w:tc>
        <w:tc>
          <w:tcPr>
            <w:tcW w:w="700" w:type="dxa"/>
            <w:tcMar>
              <w:top w:w="0" w:type="dxa"/>
              <w:bottom w:w="0" w:type="dxa"/>
            </w:tcMar>
            <w:vAlign w:val="center"/>
          </w:tcPr>
          <w:p w14:paraId="70064AA5"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bl>
    <w:p w14:paraId="5EE9E0B9" w14:textId="77777777" w:rsidR="00940B4E" w:rsidRPr="00E057D1" w:rsidRDefault="00940B4E">
      <w:pPr>
        <w:spacing w:after="0"/>
        <w:rPr>
          <w:rFonts w:ascii="Calibri" w:hAnsi="Calibri" w:cs="Calibri"/>
        </w:rPr>
      </w:pPr>
    </w:p>
    <w:p w14:paraId="4D5F0EB2" w14:textId="77777777" w:rsidR="00940B4E" w:rsidRPr="00E057D1" w:rsidRDefault="00330574">
      <w:pPr>
        <w:rPr>
          <w:rFonts w:ascii="Calibri" w:hAnsi="Calibri" w:cs="Calibri"/>
        </w:rPr>
      </w:pPr>
      <w:r w:rsidRPr="00E057D1">
        <w:rPr>
          <w:rFonts w:ascii="Calibri" w:hAnsi="Calibri" w:cs="Calibri"/>
        </w:rPr>
        <w:t>Ukupne obveze na dan 30.06.2026. iznose 120.895,46 € i sastoje se samo od nedospjelih obveza, čija naplata dospijeva u mjesecu srpnju. Dospjelih obveza nemamo, jer su sve podmirene u valutacijskom roku. </w:t>
      </w:r>
    </w:p>
    <w:p w14:paraId="52C3954F" w14:textId="77777777" w:rsidR="00940B4E" w:rsidRPr="00E057D1" w:rsidRDefault="00940B4E">
      <w:pPr>
        <w:rPr>
          <w:rFonts w:ascii="Calibri" w:hAnsi="Calibri" w:cs="Calibri"/>
        </w:rPr>
      </w:pPr>
    </w:p>
    <w:p w14:paraId="3443DEF4"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940B4E" w:rsidRPr="00E057D1" w14:paraId="44E6FA5F" w14:textId="77777777">
        <w:trPr>
          <w:cantSplit/>
        </w:trPr>
        <w:tc>
          <w:tcPr>
            <w:tcW w:w="700" w:type="dxa"/>
            <w:shd w:val="clear" w:color="auto" w:fill="E7F0F9"/>
            <w:tcMar>
              <w:top w:w="0" w:type="dxa"/>
              <w:bottom w:w="0" w:type="dxa"/>
            </w:tcMar>
            <w:vAlign w:val="center"/>
          </w:tcPr>
          <w:p w14:paraId="2ACCF5A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13F8FEA8"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524E379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1DB77D6A"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Iznos</w:t>
            </w:r>
          </w:p>
        </w:tc>
        <w:tc>
          <w:tcPr>
            <w:tcW w:w="700" w:type="dxa"/>
            <w:shd w:val="clear" w:color="auto" w:fill="E7F0F9"/>
            <w:tcMar>
              <w:top w:w="0" w:type="dxa"/>
              <w:bottom w:w="0" w:type="dxa"/>
            </w:tcMar>
            <w:vAlign w:val="center"/>
          </w:tcPr>
          <w:p w14:paraId="23531204"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369ACEB2" w14:textId="77777777">
        <w:trPr>
          <w:cantSplit/>
          <w:trHeight w:val="560"/>
        </w:trPr>
        <w:tc>
          <w:tcPr>
            <w:tcW w:w="700" w:type="dxa"/>
            <w:tcMar>
              <w:top w:w="0" w:type="dxa"/>
              <w:bottom w:w="0" w:type="dxa"/>
            </w:tcMar>
            <w:vAlign w:val="center"/>
          </w:tcPr>
          <w:p w14:paraId="6C1FDCF6"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1D6CAA07"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Stanje dospjelih obveza na kraju izvještajnog razdoblja (šifre V008+D23+D24 + 'D dio 25,26' + D27)</w:t>
            </w:r>
          </w:p>
        </w:tc>
        <w:tc>
          <w:tcPr>
            <w:tcW w:w="700" w:type="dxa"/>
            <w:tcMar>
              <w:top w:w="0" w:type="dxa"/>
              <w:bottom w:w="0" w:type="dxa"/>
            </w:tcMar>
            <w:vAlign w:val="center"/>
          </w:tcPr>
          <w:p w14:paraId="6CC38E4E"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V007</w:t>
            </w:r>
          </w:p>
        </w:tc>
        <w:tc>
          <w:tcPr>
            <w:tcW w:w="1860" w:type="dxa"/>
            <w:tcMar>
              <w:top w:w="0" w:type="dxa"/>
              <w:bottom w:w="0" w:type="dxa"/>
            </w:tcMar>
            <w:vAlign w:val="center"/>
          </w:tcPr>
          <w:p w14:paraId="25373648"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0,00</w:t>
            </w:r>
          </w:p>
        </w:tc>
        <w:tc>
          <w:tcPr>
            <w:tcW w:w="700" w:type="dxa"/>
            <w:tcMar>
              <w:top w:w="0" w:type="dxa"/>
              <w:bottom w:w="0" w:type="dxa"/>
            </w:tcMar>
            <w:vAlign w:val="center"/>
          </w:tcPr>
          <w:p w14:paraId="522A2A04"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bl>
    <w:p w14:paraId="6BF84413" w14:textId="77777777" w:rsidR="00940B4E" w:rsidRPr="00E057D1" w:rsidRDefault="00940B4E">
      <w:pPr>
        <w:spacing w:after="0"/>
        <w:rPr>
          <w:rFonts w:ascii="Calibri" w:hAnsi="Calibri" w:cs="Calibri"/>
        </w:rPr>
      </w:pPr>
    </w:p>
    <w:p w14:paraId="2E587CB2" w14:textId="77777777" w:rsidR="00940B4E" w:rsidRPr="00E057D1" w:rsidRDefault="00330574">
      <w:pPr>
        <w:rPr>
          <w:rFonts w:ascii="Calibri" w:hAnsi="Calibri" w:cs="Calibri"/>
        </w:rPr>
      </w:pPr>
      <w:r w:rsidRPr="00E057D1">
        <w:rPr>
          <w:rFonts w:ascii="Calibri" w:hAnsi="Calibri" w:cs="Calibri"/>
        </w:rPr>
        <w:t>Stanje dospjelih obveza na dan 30.06.2026. iznosi 0,00 eura. Sve prispjele obveze podmirene su u valutacijskom roku. Ukupne nepodmirene obveze su nedospjele obveze, čija naplata dospijeva u mjesecu srpnju.</w:t>
      </w:r>
    </w:p>
    <w:p w14:paraId="13B492CE" w14:textId="77777777" w:rsidR="00940B4E" w:rsidRPr="00E057D1" w:rsidRDefault="00940B4E">
      <w:pPr>
        <w:rPr>
          <w:rFonts w:ascii="Calibri" w:hAnsi="Calibri" w:cs="Calibri"/>
        </w:rPr>
      </w:pPr>
    </w:p>
    <w:p w14:paraId="1170B005" w14:textId="77777777" w:rsidR="00940B4E" w:rsidRPr="00E057D1" w:rsidRDefault="00330574">
      <w:pPr>
        <w:keepNext/>
        <w:spacing w:line="240" w:lineRule="auto"/>
        <w:jc w:val="center"/>
        <w:rPr>
          <w:rFonts w:ascii="Calibri" w:hAnsi="Calibri" w:cs="Calibri"/>
        </w:rPr>
      </w:pPr>
      <w:r w:rsidRPr="00E057D1">
        <w:rPr>
          <w:rFonts w:ascii="Calibri" w:hAnsi="Calibri" w:cs="Calibri"/>
          <w:sz w:val="28"/>
        </w:rPr>
        <w:t>Bilješka 38.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000" w:firstRow="0" w:lastRow="0" w:firstColumn="0" w:lastColumn="0" w:noHBand="0" w:noVBand="0"/>
      </w:tblPr>
      <w:tblGrid>
        <w:gridCol w:w="883"/>
        <w:gridCol w:w="4008"/>
        <w:gridCol w:w="882"/>
        <w:gridCol w:w="2345"/>
        <w:gridCol w:w="882"/>
      </w:tblGrid>
      <w:tr w:rsidR="00940B4E" w:rsidRPr="00E057D1" w14:paraId="46B4B4AE" w14:textId="77777777">
        <w:trPr>
          <w:cantSplit/>
        </w:trPr>
        <w:tc>
          <w:tcPr>
            <w:tcW w:w="700" w:type="dxa"/>
            <w:shd w:val="clear" w:color="auto" w:fill="E7F0F9"/>
            <w:tcMar>
              <w:top w:w="0" w:type="dxa"/>
              <w:bottom w:w="0" w:type="dxa"/>
            </w:tcMar>
            <w:vAlign w:val="center"/>
          </w:tcPr>
          <w:p w14:paraId="2B1D78B9"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 xml:space="preserve">Račun iz </w:t>
            </w:r>
            <w:proofErr w:type="spellStart"/>
            <w:r w:rsidRPr="00E057D1">
              <w:rPr>
                <w:rFonts w:ascii="Calibri" w:hAnsi="Calibri" w:cs="Calibri"/>
                <w:b/>
                <w:sz w:val="18"/>
              </w:rPr>
              <w:t>rač</w:t>
            </w:r>
            <w:proofErr w:type="spellEnd"/>
            <w:r w:rsidRPr="00E057D1">
              <w:rPr>
                <w:rFonts w:ascii="Calibri" w:hAnsi="Calibri" w:cs="Calibri"/>
                <w:b/>
                <w:sz w:val="18"/>
              </w:rPr>
              <w:t>. plana</w:t>
            </w:r>
          </w:p>
        </w:tc>
        <w:tc>
          <w:tcPr>
            <w:tcW w:w="3180" w:type="dxa"/>
            <w:shd w:val="clear" w:color="auto" w:fill="E7F0F9"/>
            <w:tcMar>
              <w:top w:w="0" w:type="dxa"/>
              <w:bottom w:w="0" w:type="dxa"/>
            </w:tcMar>
            <w:vAlign w:val="center"/>
          </w:tcPr>
          <w:p w14:paraId="24AD20E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Opis stavke</w:t>
            </w:r>
          </w:p>
        </w:tc>
        <w:tc>
          <w:tcPr>
            <w:tcW w:w="700" w:type="dxa"/>
            <w:shd w:val="clear" w:color="auto" w:fill="E7F0F9"/>
            <w:tcMar>
              <w:top w:w="0" w:type="dxa"/>
              <w:bottom w:w="0" w:type="dxa"/>
            </w:tcMar>
            <w:vAlign w:val="center"/>
          </w:tcPr>
          <w:p w14:paraId="20D52E7E"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Šifra</w:t>
            </w:r>
          </w:p>
        </w:tc>
        <w:tc>
          <w:tcPr>
            <w:tcW w:w="1860" w:type="dxa"/>
            <w:shd w:val="clear" w:color="auto" w:fill="E7F0F9"/>
            <w:tcMar>
              <w:top w:w="0" w:type="dxa"/>
              <w:bottom w:w="0" w:type="dxa"/>
            </w:tcMar>
            <w:vAlign w:val="center"/>
          </w:tcPr>
          <w:p w14:paraId="2D655E0F"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Iznos</w:t>
            </w:r>
          </w:p>
        </w:tc>
        <w:tc>
          <w:tcPr>
            <w:tcW w:w="700" w:type="dxa"/>
            <w:shd w:val="clear" w:color="auto" w:fill="E7F0F9"/>
            <w:tcMar>
              <w:top w:w="0" w:type="dxa"/>
              <w:bottom w:w="0" w:type="dxa"/>
            </w:tcMar>
            <w:vAlign w:val="center"/>
          </w:tcPr>
          <w:p w14:paraId="24D62777" w14:textId="77777777" w:rsidR="00940B4E" w:rsidRPr="00E057D1" w:rsidRDefault="00330574">
            <w:pPr>
              <w:keepNext/>
              <w:keepLines/>
              <w:spacing w:after="0" w:line="240" w:lineRule="auto"/>
              <w:jc w:val="center"/>
              <w:rPr>
                <w:rFonts w:ascii="Calibri" w:hAnsi="Calibri" w:cs="Calibri"/>
              </w:rPr>
            </w:pPr>
            <w:r w:rsidRPr="00E057D1">
              <w:rPr>
                <w:rFonts w:ascii="Calibri" w:hAnsi="Calibri" w:cs="Calibri"/>
                <w:b/>
                <w:sz w:val="18"/>
              </w:rPr>
              <w:t>Indeks (%)</w:t>
            </w:r>
          </w:p>
        </w:tc>
      </w:tr>
      <w:tr w:rsidR="00940B4E" w:rsidRPr="00E057D1" w14:paraId="2CD8D0D2" w14:textId="77777777">
        <w:trPr>
          <w:cantSplit/>
          <w:trHeight w:val="560"/>
        </w:trPr>
        <w:tc>
          <w:tcPr>
            <w:tcW w:w="700" w:type="dxa"/>
            <w:tcMar>
              <w:top w:w="0" w:type="dxa"/>
              <w:bottom w:w="0" w:type="dxa"/>
            </w:tcMar>
            <w:vAlign w:val="center"/>
          </w:tcPr>
          <w:p w14:paraId="1D8456BF" w14:textId="77777777" w:rsidR="00940B4E" w:rsidRPr="00E057D1" w:rsidRDefault="00940B4E">
            <w:pPr>
              <w:keepNext/>
              <w:keepLines/>
              <w:spacing w:after="0" w:line="240" w:lineRule="auto"/>
              <w:rPr>
                <w:rFonts w:ascii="Calibri" w:hAnsi="Calibri" w:cs="Calibri"/>
              </w:rPr>
            </w:pPr>
          </w:p>
        </w:tc>
        <w:tc>
          <w:tcPr>
            <w:tcW w:w="3180" w:type="dxa"/>
            <w:tcMar>
              <w:top w:w="0" w:type="dxa"/>
              <w:bottom w:w="0" w:type="dxa"/>
            </w:tcMar>
            <w:vAlign w:val="center"/>
          </w:tcPr>
          <w:p w14:paraId="7900A790"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Stanje nedospjelih obveza na kraju izvještajnog razdoblja (šifre V010 + ND23 + ND24 + 'ND dio 25,26' + ND27)</w:t>
            </w:r>
          </w:p>
        </w:tc>
        <w:tc>
          <w:tcPr>
            <w:tcW w:w="700" w:type="dxa"/>
            <w:tcMar>
              <w:top w:w="0" w:type="dxa"/>
              <w:bottom w:w="0" w:type="dxa"/>
            </w:tcMar>
            <w:vAlign w:val="center"/>
          </w:tcPr>
          <w:p w14:paraId="292938C6" w14:textId="77777777" w:rsidR="00940B4E" w:rsidRPr="00E057D1" w:rsidRDefault="00330574">
            <w:pPr>
              <w:keepNext/>
              <w:keepLines/>
              <w:spacing w:after="0" w:line="240" w:lineRule="auto"/>
              <w:rPr>
                <w:rFonts w:ascii="Calibri" w:hAnsi="Calibri" w:cs="Calibri"/>
              </w:rPr>
            </w:pPr>
            <w:r w:rsidRPr="00E057D1">
              <w:rPr>
                <w:rFonts w:ascii="Calibri" w:hAnsi="Calibri" w:cs="Calibri"/>
                <w:sz w:val="18"/>
              </w:rPr>
              <w:t>V009</w:t>
            </w:r>
          </w:p>
        </w:tc>
        <w:tc>
          <w:tcPr>
            <w:tcW w:w="1860" w:type="dxa"/>
            <w:tcMar>
              <w:top w:w="0" w:type="dxa"/>
              <w:bottom w:w="0" w:type="dxa"/>
            </w:tcMar>
            <w:vAlign w:val="center"/>
          </w:tcPr>
          <w:p w14:paraId="2D73C857"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120.895,46</w:t>
            </w:r>
          </w:p>
        </w:tc>
        <w:tc>
          <w:tcPr>
            <w:tcW w:w="700" w:type="dxa"/>
            <w:tcMar>
              <w:top w:w="0" w:type="dxa"/>
              <w:bottom w:w="0" w:type="dxa"/>
            </w:tcMar>
            <w:vAlign w:val="center"/>
          </w:tcPr>
          <w:p w14:paraId="4DD9853A" w14:textId="77777777" w:rsidR="00940B4E" w:rsidRPr="00E057D1" w:rsidRDefault="00330574">
            <w:pPr>
              <w:keepNext/>
              <w:keepLines/>
              <w:spacing w:after="0" w:line="240" w:lineRule="auto"/>
              <w:jc w:val="right"/>
              <w:rPr>
                <w:rFonts w:ascii="Calibri" w:hAnsi="Calibri" w:cs="Calibri"/>
              </w:rPr>
            </w:pPr>
            <w:r w:rsidRPr="00E057D1">
              <w:rPr>
                <w:rFonts w:ascii="Calibri" w:hAnsi="Calibri" w:cs="Calibri"/>
                <w:sz w:val="18"/>
              </w:rPr>
              <w:t>-</w:t>
            </w:r>
          </w:p>
        </w:tc>
      </w:tr>
    </w:tbl>
    <w:p w14:paraId="14CFDE76" w14:textId="77777777" w:rsidR="00940B4E" w:rsidRPr="00E057D1" w:rsidRDefault="00940B4E">
      <w:pPr>
        <w:spacing w:after="0"/>
        <w:rPr>
          <w:rFonts w:ascii="Calibri" w:hAnsi="Calibri" w:cs="Calibri"/>
        </w:rPr>
      </w:pPr>
    </w:p>
    <w:p w14:paraId="05960400" w14:textId="77777777" w:rsidR="00940B4E" w:rsidRPr="00E057D1" w:rsidRDefault="00330574">
      <w:pPr>
        <w:rPr>
          <w:rFonts w:ascii="Calibri" w:hAnsi="Calibri" w:cs="Calibri"/>
        </w:rPr>
      </w:pPr>
      <w:r w:rsidRPr="00E057D1">
        <w:rPr>
          <w:rFonts w:ascii="Calibri" w:hAnsi="Calibri" w:cs="Calibri"/>
        </w:rPr>
        <w:t>Ukupne nedospjele obveze na dan 30.06.2026.g. iznose 120.895,46 €, a  sastoje se od obveza za zaposlene u  iznosu od  93.707,92 € (plaća za 06. mjesec isplaćena u 07. mjesecu 2026. godine), obveza za materijalne rashode u iznosu od  6.249,24 €  (prijevoz djelatnika za 06. mjesec, tekući mjesečni rashodi  koji su dospjeli na naplatu u mjesecu srpnju), od obveza za financijske rashode  u iznosu od 8,30 €  (računi za 06.mjesec), te od obveze za nabavu proizvedene dugotrajne imovine u iznosu od 20.930,00 €.  </w:t>
      </w:r>
    </w:p>
    <w:p w14:paraId="67243124" w14:textId="77777777" w:rsidR="00940B4E" w:rsidRPr="00E057D1" w:rsidRDefault="00330574">
      <w:pPr>
        <w:rPr>
          <w:rFonts w:ascii="Calibri" w:hAnsi="Calibri" w:cs="Calibri"/>
        </w:rPr>
      </w:pPr>
      <w:r w:rsidRPr="00E057D1">
        <w:rPr>
          <w:rFonts w:ascii="Calibri" w:hAnsi="Calibri" w:cs="Calibri"/>
          <w:i/>
        </w:rPr>
        <w:t>Ukupne nepodmirene obveze na  dan 30.06.2026. iznose</w:t>
      </w:r>
      <w:r w:rsidRPr="00E057D1">
        <w:rPr>
          <w:rFonts w:ascii="Calibri" w:hAnsi="Calibri" w:cs="Calibri"/>
        </w:rPr>
        <w:t xml:space="preserve"> </w:t>
      </w:r>
      <w:r w:rsidRPr="00E057D1">
        <w:rPr>
          <w:rFonts w:ascii="Calibri" w:hAnsi="Calibri" w:cs="Calibri"/>
          <w:b/>
          <w:i/>
        </w:rPr>
        <w:t>120.895,46 €.</w:t>
      </w:r>
    </w:p>
    <w:p w14:paraId="727E144E" w14:textId="77777777" w:rsidR="00940B4E" w:rsidRPr="00E057D1" w:rsidRDefault="00330574">
      <w:pPr>
        <w:rPr>
          <w:rFonts w:ascii="Calibri" w:hAnsi="Calibri" w:cs="Calibri"/>
        </w:rPr>
      </w:pPr>
      <w:r w:rsidRPr="00E057D1">
        <w:rPr>
          <w:rFonts w:ascii="Calibri" w:hAnsi="Calibri" w:cs="Calibri"/>
        </w:rPr>
        <w:t>Obveze za zaposlene u iznosu od  93.707,92 €.</w:t>
      </w:r>
    </w:p>
    <w:p w14:paraId="69DDF98E" w14:textId="77777777" w:rsidR="00940B4E" w:rsidRPr="00E057D1" w:rsidRDefault="00330574">
      <w:pPr>
        <w:rPr>
          <w:rFonts w:ascii="Calibri" w:hAnsi="Calibri" w:cs="Calibri"/>
        </w:rPr>
      </w:pPr>
      <w:r w:rsidRPr="00E057D1">
        <w:rPr>
          <w:rFonts w:ascii="Calibri" w:hAnsi="Calibri" w:cs="Calibri"/>
        </w:rPr>
        <w:t>Obveze za naknadu za prijevoz u iznosu od 2.568,00 €.</w:t>
      </w:r>
    </w:p>
    <w:p w14:paraId="03BBBB4B" w14:textId="77777777" w:rsidR="00940B4E" w:rsidRPr="00E057D1" w:rsidRDefault="00330574">
      <w:pPr>
        <w:rPr>
          <w:rFonts w:ascii="Calibri" w:hAnsi="Calibri" w:cs="Calibri"/>
        </w:rPr>
      </w:pPr>
      <w:r w:rsidRPr="00E057D1">
        <w:rPr>
          <w:rFonts w:ascii="Calibri" w:hAnsi="Calibri" w:cs="Calibri"/>
          <w:i/>
        </w:rPr>
        <w:t xml:space="preserve">Obveze za materijalne rashode </w:t>
      </w:r>
      <w:r w:rsidRPr="00E057D1">
        <w:rPr>
          <w:rFonts w:ascii="Calibri" w:hAnsi="Calibri" w:cs="Calibri"/>
        </w:rPr>
        <w:t>u iznosu od 3.681,24 €.</w:t>
      </w:r>
    </w:p>
    <w:p w14:paraId="540CE5A4" w14:textId="77777777" w:rsidR="00940B4E" w:rsidRPr="00E057D1" w:rsidRDefault="00330574">
      <w:pPr>
        <w:rPr>
          <w:rFonts w:ascii="Calibri" w:hAnsi="Calibri" w:cs="Calibri"/>
        </w:rPr>
      </w:pPr>
      <w:r w:rsidRPr="00E057D1">
        <w:rPr>
          <w:rFonts w:ascii="Calibri" w:hAnsi="Calibri" w:cs="Calibri"/>
        </w:rPr>
        <w:lastRenderedPageBreak/>
        <w:t xml:space="preserve">1.      INA d.d..; </w:t>
      </w:r>
      <w:proofErr w:type="spellStart"/>
      <w:r w:rsidRPr="00E057D1">
        <w:rPr>
          <w:rFonts w:ascii="Calibri" w:hAnsi="Calibri" w:cs="Calibri"/>
        </w:rPr>
        <w:t>Br.računa</w:t>
      </w:r>
      <w:proofErr w:type="spellEnd"/>
      <w:r w:rsidRPr="00E057D1">
        <w:rPr>
          <w:rFonts w:ascii="Calibri" w:hAnsi="Calibri" w:cs="Calibri"/>
        </w:rPr>
        <w:t xml:space="preserve">: 75941-1-1; Iznos: 1.135,71 €; Datum računa: 30.06.2026. </w:t>
      </w:r>
      <w:proofErr w:type="spellStart"/>
      <w:r w:rsidRPr="00E057D1">
        <w:rPr>
          <w:rFonts w:ascii="Calibri" w:hAnsi="Calibri" w:cs="Calibri"/>
        </w:rPr>
        <w:t>Valutacija</w:t>
      </w:r>
      <w:proofErr w:type="spellEnd"/>
      <w:r w:rsidRPr="00E057D1">
        <w:rPr>
          <w:rFonts w:ascii="Calibri" w:hAnsi="Calibri" w:cs="Calibri"/>
        </w:rPr>
        <w:t>: 15.07.2026.</w:t>
      </w:r>
    </w:p>
    <w:p w14:paraId="0DD2A3AA" w14:textId="77777777" w:rsidR="00940B4E" w:rsidRPr="00E057D1" w:rsidRDefault="00330574">
      <w:pPr>
        <w:rPr>
          <w:rFonts w:ascii="Calibri" w:hAnsi="Calibri" w:cs="Calibri"/>
        </w:rPr>
      </w:pPr>
      <w:r w:rsidRPr="00E057D1">
        <w:rPr>
          <w:rFonts w:ascii="Calibri" w:hAnsi="Calibri" w:cs="Calibri"/>
        </w:rPr>
        <w:t xml:space="preserve">2.      VZ PGŽ; </w:t>
      </w:r>
      <w:proofErr w:type="spellStart"/>
      <w:r w:rsidRPr="00E057D1">
        <w:rPr>
          <w:rFonts w:ascii="Calibri" w:hAnsi="Calibri" w:cs="Calibri"/>
        </w:rPr>
        <w:t>Br.računa</w:t>
      </w:r>
      <w:proofErr w:type="spellEnd"/>
      <w:r w:rsidRPr="00E057D1">
        <w:rPr>
          <w:rFonts w:ascii="Calibri" w:hAnsi="Calibri" w:cs="Calibri"/>
        </w:rPr>
        <w:t xml:space="preserve">: 222-1-1; Iznos: 309,00 €, Datum računa: 05.06.2026.; </w:t>
      </w:r>
      <w:proofErr w:type="spellStart"/>
      <w:r w:rsidRPr="00E057D1">
        <w:rPr>
          <w:rFonts w:ascii="Calibri" w:hAnsi="Calibri" w:cs="Calibri"/>
        </w:rPr>
        <w:t>Valutacija</w:t>
      </w:r>
      <w:proofErr w:type="spellEnd"/>
      <w:r w:rsidRPr="00E057D1">
        <w:rPr>
          <w:rFonts w:ascii="Calibri" w:hAnsi="Calibri" w:cs="Calibri"/>
        </w:rPr>
        <w:t>: 10.07.2026.</w:t>
      </w:r>
    </w:p>
    <w:p w14:paraId="64DD777D" w14:textId="77777777" w:rsidR="00940B4E" w:rsidRPr="00E057D1" w:rsidRDefault="00330574">
      <w:pPr>
        <w:rPr>
          <w:rFonts w:ascii="Calibri" w:hAnsi="Calibri" w:cs="Calibri"/>
        </w:rPr>
      </w:pPr>
      <w:r w:rsidRPr="00E057D1">
        <w:rPr>
          <w:rFonts w:ascii="Calibri" w:hAnsi="Calibri" w:cs="Calibri"/>
        </w:rPr>
        <w:t xml:space="preserve">3.      A1 Hrvatska d.o.o.; </w:t>
      </w:r>
      <w:proofErr w:type="spellStart"/>
      <w:r w:rsidRPr="00E057D1">
        <w:rPr>
          <w:rFonts w:ascii="Calibri" w:hAnsi="Calibri" w:cs="Calibri"/>
        </w:rPr>
        <w:t>Br.računa</w:t>
      </w:r>
      <w:proofErr w:type="spellEnd"/>
      <w:r w:rsidRPr="00E057D1">
        <w:rPr>
          <w:rFonts w:ascii="Calibri" w:hAnsi="Calibri" w:cs="Calibri"/>
        </w:rPr>
        <w:t xml:space="preserve">: 260006843081-1; Iznos: 122,45 €, Datum računa: 30.06.2026.; </w:t>
      </w:r>
      <w:proofErr w:type="spellStart"/>
      <w:r w:rsidRPr="00E057D1">
        <w:rPr>
          <w:rFonts w:ascii="Calibri" w:hAnsi="Calibri" w:cs="Calibri"/>
        </w:rPr>
        <w:t>Valutacija</w:t>
      </w:r>
      <w:proofErr w:type="spellEnd"/>
      <w:r w:rsidRPr="00E057D1">
        <w:rPr>
          <w:rFonts w:ascii="Calibri" w:hAnsi="Calibri" w:cs="Calibri"/>
        </w:rPr>
        <w:t>: 15.07.2026.</w:t>
      </w:r>
    </w:p>
    <w:p w14:paraId="1F3DE23C" w14:textId="77777777" w:rsidR="00940B4E" w:rsidRPr="00E057D1" w:rsidRDefault="00330574">
      <w:pPr>
        <w:rPr>
          <w:rFonts w:ascii="Calibri" w:hAnsi="Calibri" w:cs="Calibri"/>
        </w:rPr>
      </w:pPr>
      <w:r w:rsidRPr="00E057D1">
        <w:rPr>
          <w:rFonts w:ascii="Calibri" w:hAnsi="Calibri" w:cs="Calibri"/>
        </w:rPr>
        <w:t xml:space="preserve">4.      A1 Hrvatska d.o.o.; </w:t>
      </w:r>
      <w:proofErr w:type="spellStart"/>
      <w:r w:rsidRPr="00E057D1">
        <w:rPr>
          <w:rFonts w:ascii="Calibri" w:hAnsi="Calibri" w:cs="Calibri"/>
        </w:rPr>
        <w:t>Br.računa</w:t>
      </w:r>
      <w:proofErr w:type="spellEnd"/>
      <w:r w:rsidRPr="00E057D1">
        <w:rPr>
          <w:rFonts w:ascii="Calibri" w:hAnsi="Calibri" w:cs="Calibri"/>
        </w:rPr>
        <w:t xml:space="preserve">: ; Iznos: 29,08 €, Datum računa: 30.06.2026.; </w:t>
      </w:r>
      <w:proofErr w:type="spellStart"/>
      <w:r w:rsidRPr="00E057D1">
        <w:rPr>
          <w:rFonts w:ascii="Calibri" w:hAnsi="Calibri" w:cs="Calibri"/>
        </w:rPr>
        <w:t>Valutacija</w:t>
      </w:r>
      <w:proofErr w:type="spellEnd"/>
      <w:r w:rsidRPr="00E057D1">
        <w:rPr>
          <w:rFonts w:ascii="Calibri" w:hAnsi="Calibri" w:cs="Calibri"/>
        </w:rPr>
        <w:t>: 15.07.2026.</w:t>
      </w:r>
    </w:p>
    <w:p w14:paraId="241CD9E3" w14:textId="77777777" w:rsidR="00940B4E" w:rsidRPr="00E057D1" w:rsidRDefault="00330574">
      <w:pPr>
        <w:rPr>
          <w:rFonts w:ascii="Calibri" w:hAnsi="Calibri" w:cs="Calibri"/>
        </w:rPr>
      </w:pPr>
      <w:r w:rsidRPr="00E057D1">
        <w:rPr>
          <w:rFonts w:ascii="Calibri" w:hAnsi="Calibri" w:cs="Calibri"/>
        </w:rPr>
        <w:t xml:space="preserve">5.      Ponikve voda d.o.o.; </w:t>
      </w:r>
      <w:proofErr w:type="spellStart"/>
      <w:r w:rsidRPr="00E057D1">
        <w:rPr>
          <w:rFonts w:ascii="Calibri" w:hAnsi="Calibri" w:cs="Calibri"/>
        </w:rPr>
        <w:t>Br.računa</w:t>
      </w:r>
      <w:proofErr w:type="spellEnd"/>
      <w:r w:rsidRPr="00E057D1">
        <w:rPr>
          <w:rFonts w:ascii="Calibri" w:hAnsi="Calibri" w:cs="Calibri"/>
        </w:rPr>
        <w:t xml:space="preserve">: 9442-31-54; Iznos: 449,58 €, Datum računa: 30.06.2026.; </w:t>
      </w:r>
      <w:proofErr w:type="spellStart"/>
      <w:r w:rsidRPr="00E057D1">
        <w:rPr>
          <w:rFonts w:ascii="Calibri" w:hAnsi="Calibri" w:cs="Calibri"/>
        </w:rPr>
        <w:t>Valutacija</w:t>
      </w:r>
      <w:proofErr w:type="spellEnd"/>
      <w:r w:rsidRPr="00E057D1">
        <w:rPr>
          <w:rFonts w:ascii="Calibri" w:hAnsi="Calibri" w:cs="Calibri"/>
        </w:rPr>
        <w:t>: 23.07.2026.</w:t>
      </w:r>
    </w:p>
    <w:p w14:paraId="01DF94E3" w14:textId="77777777" w:rsidR="00940B4E" w:rsidRPr="00E057D1" w:rsidRDefault="00330574">
      <w:pPr>
        <w:rPr>
          <w:rFonts w:ascii="Calibri" w:hAnsi="Calibri" w:cs="Calibri"/>
        </w:rPr>
      </w:pPr>
      <w:r w:rsidRPr="00E057D1">
        <w:rPr>
          <w:rFonts w:ascii="Calibri" w:hAnsi="Calibri" w:cs="Calibri"/>
        </w:rPr>
        <w:t xml:space="preserve">6.      Ponikva eko otok Krk d.o.o.; </w:t>
      </w:r>
      <w:proofErr w:type="spellStart"/>
      <w:r w:rsidRPr="00E057D1">
        <w:rPr>
          <w:rFonts w:ascii="Calibri" w:hAnsi="Calibri" w:cs="Calibri"/>
        </w:rPr>
        <w:t>Br.računa</w:t>
      </w:r>
      <w:proofErr w:type="spellEnd"/>
      <w:r w:rsidRPr="00E057D1">
        <w:rPr>
          <w:rFonts w:ascii="Calibri" w:hAnsi="Calibri" w:cs="Calibri"/>
        </w:rPr>
        <w:t xml:space="preserve">: 7976-5-54; Iznos: 75,21 €, Datum računa: 30.06.2026.; </w:t>
      </w:r>
      <w:proofErr w:type="spellStart"/>
      <w:r w:rsidRPr="00E057D1">
        <w:rPr>
          <w:rFonts w:ascii="Calibri" w:hAnsi="Calibri" w:cs="Calibri"/>
        </w:rPr>
        <w:t>Valutacija</w:t>
      </w:r>
      <w:proofErr w:type="spellEnd"/>
      <w:r w:rsidRPr="00E057D1">
        <w:rPr>
          <w:rFonts w:ascii="Calibri" w:hAnsi="Calibri" w:cs="Calibri"/>
        </w:rPr>
        <w:t>: 23.07.2026.</w:t>
      </w:r>
    </w:p>
    <w:p w14:paraId="795F7D83" w14:textId="77777777" w:rsidR="00940B4E" w:rsidRPr="00E057D1" w:rsidRDefault="00330574">
      <w:pPr>
        <w:rPr>
          <w:rFonts w:ascii="Calibri" w:hAnsi="Calibri" w:cs="Calibri"/>
        </w:rPr>
      </w:pPr>
      <w:r w:rsidRPr="00E057D1">
        <w:rPr>
          <w:rFonts w:ascii="Calibri" w:hAnsi="Calibri" w:cs="Calibri"/>
        </w:rPr>
        <w:t>7.      </w:t>
      </w:r>
      <w:proofErr w:type="spellStart"/>
      <w:r w:rsidRPr="00E057D1">
        <w:rPr>
          <w:rFonts w:ascii="Calibri" w:hAnsi="Calibri" w:cs="Calibri"/>
        </w:rPr>
        <w:t>Absolute</w:t>
      </w:r>
      <w:proofErr w:type="spellEnd"/>
      <w:r w:rsidRPr="00E057D1">
        <w:rPr>
          <w:rFonts w:ascii="Calibri" w:hAnsi="Calibri" w:cs="Calibri"/>
        </w:rPr>
        <w:t xml:space="preserve"> d.o.o.; </w:t>
      </w:r>
      <w:proofErr w:type="spellStart"/>
      <w:r w:rsidRPr="00E057D1">
        <w:rPr>
          <w:rFonts w:ascii="Calibri" w:hAnsi="Calibri" w:cs="Calibri"/>
        </w:rPr>
        <w:t>Br.računa</w:t>
      </w:r>
      <w:proofErr w:type="spellEnd"/>
      <w:r w:rsidRPr="00E057D1">
        <w:rPr>
          <w:rFonts w:ascii="Calibri" w:hAnsi="Calibri" w:cs="Calibri"/>
        </w:rPr>
        <w:t xml:space="preserve">: 180-1-301; Iznos: 375,00 €, Datum računa: 30.06.2026.; </w:t>
      </w:r>
      <w:proofErr w:type="spellStart"/>
      <w:r w:rsidRPr="00E057D1">
        <w:rPr>
          <w:rFonts w:ascii="Calibri" w:hAnsi="Calibri" w:cs="Calibri"/>
        </w:rPr>
        <w:t>Valutacija</w:t>
      </w:r>
      <w:proofErr w:type="spellEnd"/>
      <w:r w:rsidRPr="00E057D1">
        <w:rPr>
          <w:rFonts w:ascii="Calibri" w:hAnsi="Calibri" w:cs="Calibri"/>
        </w:rPr>
        <w:t>: 30.07.2026.</w:t>
      </w:r>
    </w:p>
    <w:p w14:paraId="5F5EFB82" w14:textId="77777777" w:rsidR="00940B4E" w:rsidRPr="00E057D1" w:rsidRDefault="00330574">
      <w:pPr>
        <w:rPr>
          <w:rFonts w:ascii="Calibri" w:hAnsi="Calibri" w:cs="Calibri"/>
        </w:rPr>
      </w:pPr>
      <w:r w:rsidRPr="00E057D1">
        <w:rPr>
          <w:rFonts w:ascii="Calibri" w:hAnsi="Calibri" w:cs="Calibri"/>
        </w:rPr>
        <w:t xml:space="preserve">8.      Elektronički računi d.o.o.; Br.računa:425570-1-2; Iznos: 8,98 €, Datum računa: 30.06.2026.; </w:t>
      </w:r>
      <w:proofErr w:type="spellStart"/>
      <w:r w:rsidRPr="00E057D1">
        <w:rPr>
          <w:rFonts w:ascii="Calibri" w:hAnsi="Calibri" w:cs="Calibri"/>
        </w:rPr>
        <w:t>Valutacija</w:t>
      </w:r>
      <w:proofErr w:type="spellEnd"/>
      <w:r w:rsidRPr="00E057D1">
        <w:rPr>
          <w:rFonts w:ascii="Calibri" w:hAnsi="Calibri" w:cs="Calibri"/>
        </w:rPr>
        <w:t>: 15.07.2026.</w:t>
      </w:r>
    </w:p>
    <w:p w14:paraId="59E390CD" w14:textId="77777777" w:rsidR="00940B4E" w:rsidRPr="00E057D1" w:rsidRDefault="00330574">
      <w:pPr>
        <w:rPr>
          <w:rFonts w:ascii="Calibri" w:hAnsi="Calibri" w:cs="Calibri"/>
        </w:rPr>
      </w:pPr>
      <w:r w:rsidRPr="00E057D1">
        <w:rPr>
          <w:rFonts w:ascii="Calibri" w:hAnsi="Calibri" w:cs="Calibri"/>
        </w:rPr>
        <w:t xml:space="preserve">9.      Trgovački obrt H2O; </w:t>
      </w:r>
      <w:proofErr w:type="spellStart"/>
      <w:r w:rsidRPr="00E057D1">
        <w:rPr>
          <w:rFonts w:ascii="Calibri" w:hAnsi="Calibri" w:cs="Calibri"/>
        </w:rPr>
        <w:t>Br.računa</w:t>
      </w:r>
      <w:proofErr w:type="spellEnd"/>
      <w:r w:rsidRPr="00E057D1">
        <w:rPr>
          <w:rFonts w:ascii="Calibri" w:hAnsi="Calibri" w:cs="Calibri"/>
        </w:rPr>
        <w:t xml:space="preserve">: 1675-1-1; Iznos: 49,38 €, Datum računa: 24.06.2026.; </w:t>
      </w:r>
      <w:proofErr w:type="spellStart"/>
      <w:r w:rsidRPr="00E057D1">
        <w:rPr>
          <w:rFonts w:ascii="Calibri" w:hAnsi="Calibri" w:cs="Calibri"/>
        </w:rPr>
        <w:t>Valutacija</w:t>
      </w:r>
      <w:proofErr w:type="spellEnd"/>
      <w:r w:rsidRPr="00E057D1">
        <w:rPr>
          <w:rFonts w:ascii="Calibri" w:hAnsi="Calibri" w:cs="Calibri"/>
        </w:rPr>
        <w:t>: 15.07.2026.</w:t>
      </w:r>
    </w:p>
    <w:p w14:paraId="0A36FBDE" w14:textId="77777777" w:rsidR="00940B4E" w:rsidRPr="00E057D1" w:rsidRDefault="00330574">
      <w:pPr>
        <w:rPr>
          <w:rFonts w:ascii="Calibri" w:hAnsi="Calibri" w:cs="Calibri"/>
        </w:rPr>
      </w:pPr>
      <w:r w:rsidRPr="00E057D1">
        <w:rPr>
          <w:rFonts w:ascii="Calibri" w:hAnsi="Calibri" w:cs="Calibri"/>
        </w:rPr>
        <w:t xml:space="preserve">10.   </w:t>
      </w:r>
      <w:proofErr w:type="spellStart"/>
      <w:r w:rsidRPr="00E057D1">
        <w:rPr>
          <w:rFonts w:ascii="Calibri" w:hAnsi="Calibri" w:cs="Calibri"/>
        </w:rPr>
        <w:t>Smartivo</w:t>
      </w:r>
      <w:proofErr w:type="spellEnd"/>
      <w:r w:rsidRPr="00E057D1">
        <w:rPr>
          <w:rFonts w:ascii="Calibri" w:hAnsi="Calibri" w:cs="Calibri"/>
        </w:rPr>
        <w:t xml:space="preserve"> </w:t>
      </w:r>
      <w:proofErr w:type="spellStart"/>
      <w:r w:rsidRPr="00E057D1">
        <w:rPr>
          <w:rFonts w:ascii="Calibri" w:hAnsi="Calibri" w:cs="Calibri"/>
        </w:rPr>
        <w:t>Raptor</w:t>
      </w:r>
      <w:proofErr w:type="spellEnd"/>
      <w:r w:rsidRPr="00E057D1">
        <w:rPr>
          <w:rFonts w:ascii="Calibri" w:hAnsi="Calibri" w:cs="Calibri"/>
        </w:rPr>
        <w:t xml:space="preserve"> Fleet d.o.o.; Br.računa:7532-01-91; Iznos:29,70 €, Datum računa: 30.06.2026.; </w:t>
      </w:r>
      <w:proofErr w:type="spellStart"/>
      <w:r w:rsidRPr="00E057D1">
        <w:rPr>
          <w:rFonts w:ascii="Calibri" w:hAnsi="Calibri" w:cs="Calibri"/>
        </w:rPr>
        <w:t>Valutacija</w:t>
      </w:r>
      <w:proofErr w:type="spellEnd"/>
      <w:r w:rsidRPr="00E057D1">
        <w:rPr>
          <w:rFonts w:ascii="Calibri" w:hAnsi="Calibri" w:cs="Calibri"/>
        </w:rPr>
        <w:t>: 07.07.2026.</w:t>
      </w:r>
    </w:p>
    <w:p w14:paraId="7A691CA2" w14:textId="77777777" w:rsidR="00940B4E" w:rsidRPr="00E057D1" w:rsidRDefault="00330574">
      <w:pPr>
        <w:rPr>
          <w:rFonts w:ascii="Calibri" w:hAnsi="Calibri" w:cs="Calibri"/>
        </w:rPr>
      </w:pPr>
      <w:r w:rsidRPr="00E057D1">
        <w:rPr>
          <w:rFonts w:ascii="Calibri" w:hAnsi="Calibri" w:cs="Calibri"/>
        </w:rPr>
        <w:t xml:space="preserve">11.   </w:t>
      </w:r>
      <w:proofErr w:type="spellStart"/>
      <w:r w:rsidRPr="00E057D1">
        <w:rPr>
          <w:rFonts w:ascii="Calibri" w:hAnsi="Calibri" w:cs="Calibri"/>
        </w:rPr>
        <w:t>Infoprojekt</w:t>
      </w:r>
      <w:proofErr w:type="spellEnd"/>
      <w:r w:rsidRPr="00E057D1">
        <w:rPr>
          <w:rFonts w:ascii="Calibri" w:hAnsi="Calibri" w:cs="Calibri"/>
        </w:rPr>
        <w:t xml:space="preserve"> d.o.o.: </w:t>
      </w:r>
      <w:proofErr w:type="spellStart"/>
      <w:r w:rsidRPr="00E057D1">
        <w:rPr>
          <w:rFonts w:ascii="Calibri" w:hAnsi="Calibri" w:cs="Calibri"/>
        </w:rPr>
        <w:t>Br.računa</w:t>
      </w:r>
      <w:proofErr w:type="spellEnd"/>
      <w:r w:rsidRPr="00E057D1">
        <w:rPr>
          <w:rFonts w:ascii="Calibri" w:hAnsi="Calibri" w:cs="Calibri"/>
        </w:rPr>
        <w:t xml:space="preserve">: 624-1-1; Iznos:563,75 €; Datum računa: 23.06.2026.; </w:t>
      </w:r>
      <w:proofErr w:type="spellStart"/>
      <w:r w:rsidRPr="00E057D1">
        <w:rPr>
          <w:rFonts w:ascii="Calibri" w:hAnsi="Calibri" w:cs="Calibri"/>
        </w:rPr>
        <w:t>Valutacija</w:t>
      </w:r>
      <w:proofErr w:type="spellEnd"/>
      <w:r w:rsidRPr="00E057D1">
        <w:rPr>
          <w:rFonts w:ascii="Calibri" w:hAnsi="Calibri" w:cs="Calibri"/>
        </w:rPr>
        <w:t>. 15.07.2026.</w:t>
      </w:r>
    </w:p>
    <w:p w14:paraId="2D7C5A67" w14:textId="77777777" w:rsidR="00940B4E" w:rsidRPr="00E057D1" w:rsidRDefault="00330574">
      <w:pPr>
        <w:rPr>
          <w:rFonts w:ascii="Calibri" w:hAnsi="Calibri" w:cs="Calibri"/>
        </w:rPr>
      </w:pPr>
      <w:r w:rsidRPr="00E057D1">
        <w:rPr>
          <w:rFonts w:ascii="Calibri" w:hAnsi="Calibri" w:cs="Calibri"/>
        </w:rPr>
        <w:t xml:space="preserve">12.   Feral Krk d.o.o.; </w:t>
      </w:r>
      <w:proofErr w:type="spellStart"/>
      <w:r w:rsidRPr="00E057D1">
        <w:rPr>
          <w:rFonts w:ascii="Calibri" w:hAnsi="Calibri" w:cs="Calibri"/>
        </w:rPr>
        <w:t>Br.računa</w:t>
      </w:r>
      <w:proofErr w:type="spellEnd"/>
      <w:r w:rsidRPr="00E057D1">
        <w:rPr>
          <w:rFonts w:ascii="Calibri" w:hAnsi="Calibri" w:cs="Calibri"/>
        </w:rPr>
        <w:t xml:space="preserve">; 40-01-2 Iznos: 66,36 €, Datum računa: 25.06.2026.;   </w:t>
      </w:r>
      <w:proofErr w:type="spellStart"/>
      <w:r w:rsidRPr="00E057D1">
        <w:rPr>
          <w:rFonts w:ascii="Calibri" w:hAnsi="Calibri" w:cs="Calibri"/>
        </w:rPr>
        <w:t>Valutacija</w:t>
      </w:r>
      <w:proofErr w:type="spellEnd"/>
      <w:r w:rsidRPr="00E057D1">
        <w:rPr>
          <w:rFonts w:ascii="Calibri" w:hAnsi="Calibri" w:cs="Calibri"/>
        </w:rPr>
        <w:t>: 03.07.2026.</w:t>
      </w:r>
    </w:p>
    <w:p w14:paraId="16A4FC75" w14:textId="77777777" w:rsidR="00940B4E" w:rsidRPr="00E057D1" w:rsidRDefault="00330574">
      <w:pPr>
        <w:rPr>
          <w:rFonts w:ascii="Calibri" w:hAnsi="Calibri" w:cs="Calibri"/>
        </w:rPr>
      </w:pPr>
      <w:r w:rsidRPr="00E057D1">
        <w:rPr>
          <w:rFonts w:ascii="Calibri" w:hAnsi="Calibri" w:cs="Calibri"/>
        </w:rPr>
        <w:t xml:space="preserve">13.   </w:t>
      </w:r>
      <w:proofErr w:type="spellStart"/>
      <w:r w:rsidRPr="00E057D1">
        <w:rPr>
          <w:rFonts w:ascii="Calibri" w:hAnsi="Calibri" w:cs="Calibri"/>
        </w:rPr>
        <w:t>Hep</w:t>
      </w:r>
      <w:proofErr w:type="spellEnd"/>
      <w:r w:rsidRPr="00E057D1">
        <w:rPr>
          <w:rFonts w:ascii="Calibri" w:hAnsi="Calibri" w:cs="Calibri"/>
        </w:rPr>
        <w:t xml:space="preserve"> Opskrba d.o.o., Br.računa:26314981-1; Iznos: 452,44 €; Datum računa: 30.06.2026.; </w:t>
      </w:r>
      <w:proofErr w:type="spellStart"/>
      <w:r w:rsidRPr="00E057D1">
        <w:rPr>
          <w:rFonts w:ascii="Calibri" w:hAnsi="Calibri" w:cs="Calibri"/>
        </w:rPr>
        <w:t>Valutacija</w:t>
      </w:r>
      <w:proofErr w:type="spellEnd"/>
      <w:r w:rsidRPr="00E057D1">
        <w:rPr>
          <w:rFonts w:ascii="Calibri" w:hAnsi="Calibri" w:cs="Calibri"/>
        </w:rPr>
        <w:t>: 27.07.2026.</w:t>
      </w:r>
    </w:p>
    <w:p w14:paraId="5275E294" w14:textId="77777777" w:rsidR="00940B4E" w:rsidRPr="00E057D1" w:rsidRDefault="00330574">
      <w:pPr>
        <w:rPr>
          <w:rFonts w:ascii="Calibri" w:hAnsi="Calibri" w:cs="Calibri"/>
        </w:rPr>
      </w:pPr>
      <w:r w:rsidRPr="00E057D1">
        <w:rPr>
          <w:rFonts w:ascii="Calibri" w:hAnsi="Calibri" w:cs="Calibri"/>
        </w:rPr>
        <w:t xml:space="preserve">14.   Hrvatski telekom d.d.; </w:t>
      </w:r>
      <w:proofErr w:type="spellStart"/>
      <w:r w:rsidRPr="00E057D1">
        <w:rPr>
          <w:rFonts w:ascii="Calibri" w:hAnsi="Calibri" w:cs="Calibri"/>
        </w:rPr>
        <w:t>Br.računa</w:t>
      </w:r>
      <w:proofErr w:type="spellEnd"/>
      <w:r w:rsidRPr="00E057D1">
        <w:rPr>
          <w:rFonts w:ascii="Calibri" w:hAnsi="Calibri" w:cs="Calibri"/>
        </w:rPr>
        <w:t xml:space="preserve">: 5005522867-322-5; Iznos: 14,60 €; Datum računa: 30.06.2026., </w:t>
      </w:r>
      <w:proofErr w:type="spellStart"/>
      <w:r w:rsidRPr="00E057D1">
        <w:rPr>
          <w:rFonts w:ascii="Calibri" w:hAnsi="Calibri" w:cs="Calibri"/>
        </w:rPr>
        <w:t>Valutacija</w:t>
      </w:r>
      <w:proofErr w:type="spellEnd"/>
      <w:r w:rsidRPr="00E057D1">
        <w:rPr>
          <w:rFonts w:ascii="Calibri" w:hAnsi="Calibri" w:cs="Calibri"/>
        </w:rPr>
        <w:t>: 16.07.2026.</w:t>
      </w:r>
    </w:p>
    <w:p w14:paraId="0F822BF3" w14:textId="77777777" w:rsidR="00940B4E" w:rsidRPr="00E057D1" w:rsidRDefault="00330574">
      <w:pPr>
        <w:rPr>
          <w:rFonts w:ascii="Calibri" w:hAnsi="Calibri" w:cs="Calibri"/>
        </w:rPr>
      </w:pPr>
      <w:r w:rsidRPr="00E057D1">
        <w:rPr>
          <w:rFonts w:ascii="Calibri" w:hAnsi="Calibri" w:cs="Calibri"/>
          <w:i/>
        </w:rPr>
        <w:t>Obveze za financijske rashode</w:t>
      </w:r>
      <w:r w:rsidRPr="00E057D1">
        <w:rPr>
          <w:rFonts w:ascii="Calibri" w:hAnsi="Calibri" w:cs="Calibri"/>
        </w:rPr>
        <w:t xml:space="preserve">  u iznosu od 8,30 €.</w:t>
      </w:r>
    </w:p>
    <w:p w14:paraId="0FDCB723" w14:textId="77777777" w:rsidR="00940B4E" w:rsidRPr="00E057D1" w:rsidRDefault="00330574">
      <w:pPr>
        <w:rPr>
          <w:rFonts w:ascii="Calibri" w:hAnsi="Calibri" w:cs="Calibri"/>
        </w:rPr>
      </w:pPr>
      <w:r w:rsidRPr="00E057D1">
        <w:rPr>
          <w:rFonts w:ascii="Calibri" w:hAnsi="Calibri" w:cs="Calibri"/>
        </w:rPr>
        <w:t xml:space="preserve">15.      Fina; </w:t>
      </w:r>
      <w:proofErr w:type="spellStart"/>
      <w:r w:rsidRPr="00E057D1">
        <w:rPr>
          <w:rFonts w:ascii="Calibri" w:hAnsi="Calibri" w:cs="Calibri"/>
        </w:rPr>
        <w:t>Br.računa</w:t>
      </w:r>
      <w:proofErr w:type="spellEnd"/>
      <w:r w:rsidRPr="00E057D1">
        <w:rPr>
          <w:rFonts w:ascii="Calibri" w:hAnsi="Calibri" w:cs="Calibri"/>
        </w:rPr>
        <w:t>: 387915-1-08-0626; Iznos: 8,30 €, Datum računa: 30.06.2026.;Valutacija: 22.07.2026.</w:t>
      </w:r>
    </w:p>
    <w:p w14:paraId="216A737D" w14:textId="77777777" w:rsidR="00940B4E" w:rsidRPr="00E057D1" w:rsidRDefault="00330574">
      <w:pPr>
        <w:rPr>
          <w:rFonts w:ascii="Calibri" w:hAnsi="Calibri" w:cs="Calibri"/>
        </w:rPr>
      </w:pPr>
      <w:r w:rsidRPr="00E057D1">
        <w:rPr>
          <w:rFonts w:ascii="Calibri" w:hAnsi="Calibri" w:cs="Calibri"/>
          <w:i/>
        </w:rPr>
        <w:t>Obveze za nabavu proizvedene dugotrajne imovine</w:t>
      </w:r>
      <w:r w:rsidRPr="00E057D1">
        <w:rPr>
          <w:rFonts w:ascii="Calibri" w:hAnsi="Calibri" w:cs="Calibri"/>
        </w:rPr>
        <w:t xml:space="preserve"> u iznosu od 20.930,00 €.  </w:t>
      </w:r>
    </w:p>
    <w:p w14:paraId="0BDD379D" w14:textId="77777777" w:rsidR="00940B4E" w:rsidRDefault="00330574">
      <w:pPr>
        <w:rPr>
          <w:rFonts w:ascii="Calibri" w:hAnsi="Calibri" w:cs="Calibri"/>
        </w:rPr>
      </w:pPr>
      <w:r w:rsidRPr="00E057D1">
        <w:rPr>
          <w:rFonts w:ascii="Calibri" w:hAnsi="Calibri" w:cs="Calibri"/>
        </w:rPr>
        <w:lastRenderedPageBreak/>
        <w:t xml:space="preserve">16. </w:t>
      </w:r>
      <w:proofErr w:type="spellStart"/>
      <w:r w:rsidRPr="00E057D1">
        <w:rPr>
          <w:rFonts w:ascii="Calibri" w:hAnsi="Calibri" w:cs="Calibri"/>
        </w:rPr>
        <w:t>Ziegler</w:t>
      </w:r>
      <w:proofErr w:type="spellEnd"/>
      <w:r w:rsidRPr="00E057D1">
        <w:rPr>
          <w:rFonts w:ascii="Calibri" w:hAnsi="Calibri" w:cs="Calibri"/>
        </w:rPr>
        <w:t xml:space="preserve"> d.o.o.; Br.računa:202600445-01-05; Iznos: 20.930,00 €; Datum računa: 25.06.2026.; </w:t>
      </w:r>
      <w:proofErr w:type="spellStart"/>
      <w:r w:rsidRPr="00E057D1">
        <w:rPr>
          <w:rFonts w:ascii="Calibri" w:hAnsi="Calibri" w:cs="Calibri"/>
        </w:rPr>
        <w:t>Valutacija</w:t>
      </w:r>
      <w:proofErr w:type="spellEnd"/>
      <w:r w:rsidRPr="00E057D1">
        <w:rPr>
          <w:rFonts w:ascii="Calibri" w:hAnsi="Calibri" w:cs="Calibri"/>
        </w:rPr>
        <w:t>: 25.07.2026.</w:t>
      </w:r>
    </w:p>
    <w:p w14:paraId="3F8586F8" w14:textId="77777777" w:rsidR="00E057D1" w:rsidRDefault="00E057D1">
      <w:pPr>
        <w:rPr>
          <w:rFonts w:ascii="Calibri" w:hAnsi="Calibri" w:cs="Calibri"/>
        </w:rPr>
      </w:pPr>
    </w:p>
    <w:p w14:paraId="40AB342A" w14:textId="3E574C5F" w:rsidR="00940B4E" w:rsidRPr="00E057D1" w:rsidRDefault="00A30BC7">
      <w:pPr>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A30BC7">
        <w:drawing>
          <wp:inline distT="0" distB="0" distL="0" distR="0" wp14:anchorId="3619A889" wp14:editId="4A022FE1">
            <wp:extent cx="2552700" cy="1684655"/>
            <wp:effectExtent l="0" t="0" r="0" b="0"/>
            <wp:docPr id="626767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67570" name=""/>
                    <pic:cNvPicPr/>
                  </pic:nvPicPr>
                  <pic:blipFill>
                    <a:blip r:embed="rId4"/>
                    <a:stretch>
                      <a:fillRect/>
                    </a:stretch>
                  </pic:blipFill>
                  <pic:spPr>
                    <a:xfrm>
                      <a:off x="0" y="0"/>
                      <a:ext cx="2554140" cy="1685605"/>
                    </a:xfrm>
                    <a:prstGeom prst="rect">
                      <a:avLst/>
                    </a:prstGeom>
                  </pic:spPr>
                </pic:pic>
              </a:graphicData>
            </a:graphic>
          </wp:inline>
        </w:drawing>
      </w:r>
    </w:p>
    <w:sectPr w:rsidR="00940B4E" w:rsidRPr="00E057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ptos Display">
    <w:altName w:val="Calibri"/>
    <w:charset w:val="00"/>
    <w:family w:val="roman"/>
    <w:pitch w:val="default"/>
  </w:font>
  <w:font w:name="Aptos">
    <w:altName w:val="Calibri"/>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40B4E"/>
    <w:rsid w:val="002E265A"/>
    <w:rsid w:val="00330574"/>
    <w:rsid w:val="00940B4E"/>
    <w:rsid w:val="00A30BC7"/>
    <w:rsid w:val="00C84CFD"/>
    <w:rsid w:val="00E057D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EFB82"/>
  <w15:docId w15:val="{FB9DB45A-AC43-466C-8789-1DF9B809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57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4899</Words>
  <Characters>27928</Characters>
  <Application>Microsoft Office Word</Application>
  <DocSecurity>0</DocSecurity>
  <Lines>232</Lines>
  <Paragraphs>65</Paragraphs>
  <ScaleCrop>false</ScaleCrop>
  <Company/>
  <LinksUpToDate>false</LinksUpToDate>
  <CharactersWithSpaces>32762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vksta</cp:lastModifiedBy>
  <cp:revision>4</cp:revision>
  <cp:lastPrinted>2026-07-15T08:06:00Z</cp:lastPrinted>
  <dcterms:created xsi:type="dcterms:W3CDTF">2026-07-15T08:01:00Z</dcterms:created>
  <dcterms:modified xsi:type="dcterms:W3CDTF">2026-07-15T08:07:00Z</dcterms:modified>
</cp:coreProperties>
</file>