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D8E" w:rsidRPr="00E11F88" w:rsidRDefault="00663BFE"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JAVNA VATROGASNA POSTROJBA GRADA KRKA</w:t>
      </w:r>
      <w:r w:rsidR="00764D8E" w:rsidRPr="00E11F88">
        <w:rPr>
          <w:rFonts w:asciiTheme="minorHAnsi" w:hAnsiTheme="minorHAnsi"/>
          <w:b/>
          <w:sz w:val="20"/>
          <w:szCs w:val="20"/>
          <w:lang w:val="hr-HR"/>
        </w:rPr>
        <w:t xml:space="preserve">                                       Broj RKP-a: 30824</w:t>
      </w:r>
    </w:p>
    <w:p w:rsidR="00764D8E" w:rsidRPr="00E11F88" w:rsidRDefault="00764D8E"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w:t>
      </w:r>
      <w:r w:rsidR="002A4BB3"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  </w:t>
      </w:r>
      <w:r w:rsidR="00663BFE" w:rsidRPr="00E11F88">
        <w:rPr>
          <w:rFonts w:asciiTheme="minorHAnsi" w:hAnsiTheme="minorHAnsi"/>
          <w:b/>
          <w:sz w:val="20"/>
          <w:szCs w:val="20"/>
          <w:lang w:val="hr-HR"/>
        </w:rPr>
        <w:t xml:space="preserve"> 51500</w:t>
      </w:r>
      <w:r w:rsidR="00C61AD2" w:rsidRPr="00E11F88">
        <w:rPr>
          <w:rFonts w:asciiTheme="minorHAnsi" w:hAnsiTheme="minorHAnsi"/>
          <w:b/>
          <w:sz w:val="20"/>
          <w:szCs w:val="20"/>
          <w:lang w:val="hr-HR"/>
        </w:rPr>
        <w:t xml:space="preserve"> </w:t>
      </w:r>
      <w:r w:rsidR="00663BFE" w:rsidRPr="00E11F88">
        <w:rPr>
          <w:rFonts w:asciiTheme="minorHAnsi" w:hAnsiTheme="minorHAnsi"/>
          <w:b/>
          <w:sz w:val="20"/>
          <w:szCs w:val="20"/>
          <w:lang w:val="hr-HR"/>
        </w:rPr>
        <w:t xml:space="preserve"> KRK</w:t>
      </w:r>
      <w:r w:rsidRPr="00E11F88">
        <w:rPr>
          <w:rFonts w:asciiTheme="minorHAnsi" w:hAnsiTheme="minorHAnsi"/>
          <w:b/>
          <w:sz w:val="20"/>
          <w:szCs w:val="20"/>
          <w:lang w:val="hr-HR"/>
        </w:rPr>
        <w:t xml:space="preserve">     </w:t>
      </w:r>
      <w:r w:rsidR="002A4BB3"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                                                                                     Razina: 31</w:t>
      </w:r>
    </w:p>
    <w:p w:rsidR="00764D8E" w:rsidRPr="00E11F88" w:rsidRDefault="00764D8E"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w:t>
      </w:r>
      <w:r w:rsidR="00663BFE" w:rsidRPr="00E11F88">
        <w:rPr>
          <w:rFonts w:asciiTheme="minorHAnsi" w:hAnsiTheme="minorHAnsi"/>
          <w:b/>
          <w:sz w:val="20"/>
          <w:szCs w:val="20"/>
          <w:lang w:val="hr-HR"/>
        </w:rPr>
        <w:t xml:space="preserve"> STJEPANA RADIĆA 11</w:t>
      </w:r>
      <w:r w:rsidRPr="00E11F88">
        <w:rPr>
          <w:rFonts w:asciiTheme="minorHAnsi" w:hAnsiTheme="minorHAnsi"/>
          <w:b/>
          <w:sz w:val="20"/>
          <w:szCs w:val="20"/>
          <w:lang w:val="hr-HR"/>
        </w:rPr>
        <w:t xml:space="preserve">                                                                                   Razdjel: 000</w:t>
      </w:r>
    </w:p>
    <w:p w:rsidR="002A4BB3" w:rsidRPr="00E11F88" w:rsidRDefault="002A4BB3" w:rsidP="002A4BB3">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Matični broj: 01476726                                                                          Šifra djelatnosti: 8425</w:t>
      </w:r>
    </w:p>
    <w:p w:rsidR="00764D8E" w:rsidRPr="00E11F88" w:rsidRDefault="002A4BB3"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OIB: 52724996023</w:t>
      </w:r>
      <w:r w:rsidR="00764D8E"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                                  </w:t>
      </w:r>
      <w:r w:rsidR="00764D8E"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Šifra županije, grada ili općine:  215                                                       </w:t>
      </w:r>
      <w:r w:rsidR="00764D8E" w:rsidRPr="00E11F88">
        <w:rPr>
          <w:rFonts w:asciiTheme="minorHAnsi" w:hAnsiTheme="minorHAnsi"/>
          <w:b/>
          <w:sz w:val="20"/>
          <w:szCs w:val="20"/>
          <w:lang w:val="hr-HR"/>
        </w:rPr>
        <w:t xml:space="preserve"> </w:t>
      </w:r>
    </w:p>
    <w:p w:rsidR="006E47A8" w:rsidRPr="00E11F88" w:rsidRDefault="006E47A8" w:rsidP="006E47A8">
      <w:pPr>
        <w:pStyle w:val="Header"/>
        <w:jc w:val="center"/>
        <w:rPr>
          <w:rFonts w:asciiTheme="minorHAnsi" w:hAnsiTheme="minorHAnsi"/>
          <w:b/>
          <w:sz w:val="20"/>
          <w:szCs w:val="20"/>
          <w:lang w:val="hr-HR"/>
        </w:rPr>
      </w:pPr>
    </w:p>
    <w:p w:rsidR="00663BFE" w:rsidRPr="00E11F88" w:rsidRDefault="00663BFE" w:rsidP="006E47A8">
      <w:pPr>
        <w:pStyle w:val="Header"/>
        <w:jc w:val="center"/>
        <w:rPr>
          <w:rFonts w:asciiTheme="minorHAnsi" w:hAnsiTheme="minorHAnsi"/>
          <w:b/>
          <w:sz w:val="20"/>
          <w:szCs w:val="20"/>
          <w:lang w:val="hr-HR"/>
        </w:rPr>
      </w:pPr>
    </w:p>
    <w:p w:rsidR="00050007" w:rsidRPr="006B05C4" w:rsidRDefault="003955F9" w:rsidP="003955F9">
      <w:pPr>
        <w:pStyle w:val="Header"/>
        <w:rPr>
          <w:rFonts w:asciiTheme="minorHAnsi" w:hAnsiTheme="minorHAnsi"/>
          <w:b/>
          <w:sz w:val="20"/>
          <w:szCs w:val="20"/>
          <w:lang w:val="hr-HR"/>
        </w:rPr>
      </w:pPr>
      <w:r w:rsidRPr="006B05C4">
        <w:rPr>
          <w:rFonts w:asciiTheme="minorHAnsi" w:hAnsiTheme="minorHAnsi"/>
          <w:b/>
          <w:sz w:val="20"/>
          <w:szCs w:val="20"/>
          <w:lang w:val="hr-HR"/>
        </w:rPr>
        <w:t>Broj:</w:t>
      </w:r>
      <w:r w:rsidR="006B05C4" w:rsidRPr="006B05C4">
        <w:rPr>
          <w:rFonts w:asciiTheme="minorHAnsi" w:hAnsiTheme="minorHAnsi"/>
          <w:b/>
          <w:sz w:val="20"/>
          <w:szCs w:val="20"/>
          <w:lang w:val="hr-HR"/>
        </w:rPr>
        <w:t>50</w:t>
      </w:r>
      <w:r w:rsidRPr="006B05C4">
        <w:rPr>
          <w:rFonts w:asciiTheme="minorHAnsi" w:hAnsiTheme="minorHAnsi"/>
          <w:b/>
          <w:sz w:val="20"/>
          <w:szCs w:val="20"/>
          <w:lang w:val="hr-HR"/>
        </w:rPr>
        <w:t>-01/1</w:t>
      </w:r>
      <w:r w:rsidR="006B05C4" w:rsidRPr="006B05C4">
        <w:rPr>
          <w:rFonts w:asciiTheme="minorHAnsi" w:hAnsiTheme="minorHAnsi"/>
          <w:b/>
          <w:sz w:val="20"/>
          <w:szCs w:val="20"/>
          <w:lang w:val="hr-HR"/>
        </w:rPr>
        <w:t>8</w:t>
      </w:r>
      <w:r w:rsidRPr="006B05C4">
        <w:rPr>
          <w:rFonts w:asciiTheme="minorHAnsi" w:hAnsiTheme="minorHAnsi"/>
          <w:b/>
          <w:sz w:val="20"/>
          <w:szCs w:val="20"/>
          <w:lang w:val="hr-HR"/>
        </w:rPr>
        <w:t>-02</w:t>
      </w:r>
    </w:p>
    <w:p w:rsidR="003955F9" w:rsidRPr="006B05C4" w:rsidRDefault="003955F9" w:rsidP="003955F9">
      <w:pPr>
        <w:pStyle w:val="Header"/>
        <w:rPr>
          <w:rFonts w:asciiTheme="minorHAnsi" w:hAnsiTheme="minorHAnsi"/>
          <w:b/>
          <w:sz w:val="20"/>
          <w:szCs w:val="20"/>
          <w:lang w:val="hr-HR"/>
        </w:rPr>
      </w:pPr>
      <w:r w:rsidRPr="006B05C4">
        <w:rPr>
          <w:rFonts w:asciiTheme="minorHAnsi" w:hAnsiTheme="minorHAnsi"/>
          <w:b/>
          <w:sz w:val="20"/>
          <w:szCs w:val="20"/>
          <w:lang w:val="hr-HR"/>
        </w:rPr>
        <w:t>Krk, 0</w:t>
      </w:r>
      <w:r w:rsidR="006B05C4" w:rsidRPr="006B05C4">
        <w:rPr>
          <w:rFonts w:asciiTheme="minorHAnsi" w:hAnsiTheme="minorHAnsi"/>
          <w:b/>
          <w:sz w:val="20"/>
          <w:szCs w:val="20"/>
          <w:lang w:val="hr-HR"/>
        </w:rPr>
        <w:t>9</w:t>
      </w:r>
      <w:r w:rsidRPr="006B05C4">
        <w:rPr>
          <w:rFonts w:asciiTheme="minorHAnsi" w:hAnsiTheme="minorHAnsi"/>
          <w:b/>
          <w:sz w:val="20"/>
          <w:szCs w:val="20"/>
          <w:lang w:val="hr-HR"/>
        </w:rPr>
        <w:t>.07.201</w:t>
      </w:r>
      <w:r w:rsidR="006B05C4" w:rsidRPr="006B05C4">
        <w:rPr>
          <w:rFonts w:asciiTheme="minorHAnsi" w:hAnsiTheme="minorHAnsi"/>
          <w:b/>
          <w:sz w:val="20"/>
          <w:szCs w:val="20"/>
          <w:lang w:val="hr-HR"/>
        </w:rPr>
        <w:t>8</w:t>
      </w:r>
      <w:r w:rsidRPr="006B05C4">
        <w:rPr>
          <w:rFonts w:asciiTheme="minorHAnsi" w:hAnsiTheme="minorHAnsi"/>
          <w:b/>
          <w:sz w:val="20"/>
          <w:szCs w:val="20"/>
          <w:lang w:val="hr-HR"/>
        </w:rPr>
        <w:t>.</w:t>
      </w:r>
    </w:p>
    <w:p w:rsidR="00050007" w:rsidRPr="00BE1653" w:rsidRDefault="00050007" w:rsidP="006E47A8">
      <w:pPr>
        <w:pStyle w:val="Header"/>
        <w:jc w:val="center"/>
        <w:rPr>
          <w:rFonts w:asciiTheme="minorHAnsi" w:hAnsiTheme="minorHAnsi"/>
          <w:b/>
          <w:color w:val="FF0000"/>
          <w:sz w:val="20"/>
          <w:szCs w:val="20"/>
          <w:lang w:val="hr-HR"/>
        </w:rPr>
      </w:pPr>
    </w:p>
    <w:p w:rsidR="00050007" w:rsidRPr="00E11F88" w:rsidRDefault="00050007" w:rsidP="006E47A8">
      <w:pPr>
        <w:pStyle w:val="Header"/>
        <w:jc w:val="center"/>
        <w:rPr>
          <w:rFonts w:asciiTheme="minorHAnsi" w:hAnsiTheme="minorHAnsi"/>
          <w:b/>
          <w:sz w:val="20"/>
          <w:szCs w:val="20"/>
          <w:lang w:val="hr-HR"/>
        </w:rPr>
      </w:pPr>
    </w:p>
    <w:p w:rsidR="006E47A8" w:rsidRPr="00E11F88" w:rsidRDefault="006E47A8" w:rsidP="006E47A8">
      <w:pPr>
        <w:pStyle w:val="Header"/>
        <w:jc w:val="center"/>
        <w:rPr>
          <w:rFonts w:asciiTheme="minorHAnsi" w:hAnsiTheme="minorHAnsi"/>
          <w:b/>
          <w:sz w:val="20"/>
          <w:szCs w:val="20"/>
          <w:u w:val="single"/>
          <w:lang w:val="hr-HR"/>
        </w:rPr>
      </w:pPr>
      <w:r w:rsidRPr="00E11F88">
        <w:rPr>
          <w:rFonts w:asciiTheme="minorHAnsi" w:hAnsiTheme="minorHAnsi"/>
          <w:b/>
          <w:sz w:val="20"/>
          <w:szCs w:val="20"/>
          <w:u w:val="single"/>
          <w:lang w:val="hr-HR"/>
        </w:rPr>
        <w:t>BILJEŠKE UZ FINANCIJSK</w:t>
      </w:r>
      <w:r w:rsidR="002A6DEC" w:rsidRPr="00E11F88">
        <w:rPr>
          <w:rFonts w:asciiTheme="minorHAnsi" w:hAnsiTheme="minorHAnsi"/>
          <w:b/>
          <w:sz w:val="20"/>
          <w:szCs w:val="20"/>
          <w:u w:val="single"/>
          <w:lang w:val="hr-HR"/>
        </w:rPr>
        <w:t>E</w:t>
      </w:r>
      <w:r w:rsidRPr="00E11F88">
        <w:rPr>
          <w:rFonts w:asciiTheme="minorHAnsi" w:hAnsiTheme="minorHAnsi"/>
          <w:b/>
          <w:sz w:val="20"/>
          <w:szCs w:val="20"/>
          <w:u w:val="single"/>
          <w:lang w:val="hr-HR"/>
        </w:rPr>
        <w:t xml:space="preserve"> IZVJEŠ</w:t>
      </w:r>
      <w:r w:rsidR="00663BFE" w:rsidRPr="00E11F88">
        <w:rPr>
          <w:rFonts w:asciiTheme="minorHAnsi" w:hAnsiTheme="minorHAnsi"/>
          <w:b/>
          <w:sz w:val="20"/>
          <w:szCs w:val="20"/>
          <w:u w:val="single"/>
          <w:lang w:val="hr-HR"/>
        </w:rPr>
        <w:t>TAJE</w:t>
      </w:r>
      <w:r w:rsidRPr="00E11F88">
        <w:rPr>
          <w:rFonts w:asciiTheme="minorHAnsi" w:hAnsiTheme="minorHAnsi"/>
          <w:b/>
          <w:sz w:val="20"/>
          <w:szCs w:val="20"/>
          <w:u w:val="single"/>
          <w:lang w:val="hr-HR"/>
        </w:rPr>
        <w:t xml:space="preserve"> ZA RAZDOBLJE 01.01.-3</w:t>
      </w:r>
      <w:r w:rsidR="00A95020" w:rsidRPr="00E11F88">
        <w:rPr>
          <w:rFonts w:asciiTheme="minorHAnsi" w:hAnsiTheme="minorHAnsi"/>
          <w:b/>
          <w:sz w:val="20"/>
          <w:szCs w:val="20"/>
          <w:u w:val="single"/>
          <w:lang w:val="hr-HR"/>
        </w:rPr>
        <w:t>0</w:t>
      </w:r>
      <w:r w:rsidRPr="00E11F88">
        <w:rPr>
          <w:rFonts w:asciiTheme="minorHAnsi" w:hAnsiTheme="minorHAnsi"/>
          <w:b/>
          <w:sz w:val="20"/>
          <w:szCs w:val="20"/>
          <w:u w:val="single"/>
          <w:lang w:val="hr-HR"/>
        </w:rPr>
        <w:t>.</w:t>
      </w:r>
      <w:r w:rsidR="00A95020" w:rsidRPr="00E11F88">
        <w:rPr>
          <w:rFonts w:asciiTheme="minorHAnsi" w:hAnsiTheme="minorHAnsi"/>
          <w:b/>
          <w:sz w:val="20"/>
          <w:szCs w:val="20"/>
          <w:u w:val="single"/>
          <w:lang w:val="hr-HR"/>
        </w:rPr>
        <w:t>06</w:t>
      </w:r>
      <w:r w:rsidRPr="00E11F88">
        <w:rPr>
          <w:rFonts w:asciiTheme="minorHAnsi" w:hAnsiTheme="minorHAnsi"/>
          <w:b/>
          <w:sz w:val="20"/>
          <w:szCs w:val="20"/>
          <w:u w:val="single"/>
          <w:lang w:val="hr-HR"/>
        </w:rPr>
        <w:t>.201</w:t>
      </w:r>
      <w:r w:rsidR="00BE1653">
        <w:rPr>
          <w:rFonts w:asciiTheme="minorHAnsi" w:hAnsiTheme="minorHAnsi"/>
          <w:b/>
          <w:sz w:val="20"/>
          <w:szCs w:val="20"/>
          <w:u w:val="single"/>
          <w:lang w:val="hr-HR"/>
        </w:rPr>
        <w:t>8</w:t>
      </w:r>
      <w:r w:rsidRPr="00E11F88">
        <w:rPr>
          <w:rFonts w:asciiTheme="minorHAnsi" w:hAnsiTheme="minorHAnsi"/>
          <w:b/>
          <w:sz w:val="20"/>
          <w:szCs w:val="20"/>
          <w:u w:val="single"/>
          <w:lang w:val="hr-HR"/>
        </w:rPr>
        <w:t>. g</w:t>
      </w:r>
      <w:r w:rsidR="002A6DEC" w:rsidRPr="00E11F88">
        <w:rPr>
          <w:rFonts w:asciiTheme="minorHAnsi" w:hAnsiTheme="minorHAnsi"/>
          <w:b/>
          <w:sz w:val="20"/>
          <w:szCs w:val="20"/>
          <w:u w:val="single"/>
          <w:lang w:val="hr-HR"/>
        </w:rPr>
        <w:t>odine</w:t>
      </w:r>
    </w:p>
    <w:p w:rsidR="006E47A8" w:rsidRPr="00E11F88" w:rsidRDefault="006E47A8" w:rsidP="006E47A8">
      <w:pPr>
        <w:pStyle w:val="Header"/>
        <w:jc w:val="center"/>
        <w:rPr>
          <w:rFonts w:asciiTheme="minorHAnsi" w:hAnsiTheme="minorHAnsi"/>
          <w:b/>
          <w:sz w:val="20"/>
          <w:szCs w:val="20"/>
          <w:lang w:val="hr-HR"/>
        </w:rPr>
      </w:pPr>
    </w:p>
    <w:p w:rsidR="001C7B32" w:rsidRPr="00E11F88" w:rsidRDefault="001C7B32" w:rsidP="006E47A8">
      <w:pPr>
        <w:pStyle w:val="Header"/>
        <w:jc w:val="center"/>
        <w:rPr>
          <w:rFonts w:asciiTheme="minorHAnsi" w:hAnsiTheme="minorHAnsi"/>
          <w:b/>
          <w:sz w:val="20"/>
          <w:szCs w:val="20"/>
          <w:lang w:val="hr-HR"/>
        </w:rPr>
      </w:pPr>
    </w:p>
    <w:tbl>
      <w:tblPr>
        <w:tblW w:w="20816" w:type="dxa"/>
        <w:tblInd w:w="-885" w:type="dxa"/>
        <w:tblLook w:val="04A0" w:firstRow="1" w:lastRow="0" w:firstColumn="1" w:lastColumn="0" w:noHBand="0" w:noVBand="1"/>
      </w:tblPr>
      <w:tblGrid>
        <w:gridCol w:w="1277"/>
        <w:gridCol w:w="661"/>
        <w:gridCol w:w="5473"/>
        <w:gridCol w:w="3505"/>
        <w:gridCol w:w="4186"/>
        <w:gridCol w:w="1249"/>
        <w:gridCol w:w="960"/>
        <w:gridCol w:w="1296"/>
        <w:gridCol w:w="1249"/>
        <w:gridCol w:w="960"/>
      </w:tblGrid>
      <w:tr w:rsidR="001C7B32" w:rsidRPr="00E11F88" w:rsidTr="00720BD5">
        <w:trPr>
          <w:gridAfter w:val="3"/>
          <w:wAfter w:w="3505" w:type="dxa"/>
          <w:trHeight w:val="312"/>
        </w:trPr>
        <w:tc>
          <w:tcPr>
            <w:tcW w:w="17311" w:type="dxa"/>
            <w:gridSpan w:val="7"/>
            <w:tcBorders>
              <w:top w:val="nil"/>
              <w:left w:val="nil"/>
              <w:bottom w:val="nil"/>
              <w:right w:val="nil"/>
            </w:tcBorders>
            <w:shd w:val="clear" w:color="auto" w:fill="auto"/>
            <w:noWrap/>
            <w:vAlign w:val="bottom"/>
            <w:hideMark/>
          </w:tcPr>
          <w:p w:rsidR="001C7B32" w:rsidRPr="00E11F88" w:rsidRDefault="00050007" w:rsidP="00BE1653">
            <w:pPr>
              <w:rPr>
                <w:rFonts w:ascii="Calibri" w:hAnsi="Calibri"/>
                <w:color w:val="000000"/>
                <w:sz w:val="20"/>
                <w:szCs w:val="20"/>
              </w:rPr>
            </w:pPr>
            <w:r w:rsidRPr="00E11F88">
              <w:rPr>
                <w:rFonts w:ascii="Calibri" w:hAnsi="Calibri"/>
                <w:color w:val="000000"/>
                <w:sz w:val="20"/>
                <w:szCs w:val="20"/>
              </w:rPr>
              <w:t xml:space="preserve">                       </w:t>
            </w:r>
            <w:r w:rsidR="00BE1653">
              <w:rPr>
                <w:rFonts w:ascii="Calibri" w:hAnsi="Calibri"/>
                <w:color w:val="000000"/>
                <w:sz w:val="20"/>
                <w:szCs w:val="20"/>
              </w:rPr>
              <w:t>U razdoblju od 01.01</w:t>
            </w:r>
            <w:r w:rsidR="001C7B32" w:rsidRPr="00E11F88">
              <w:rPr>
                <w:rFonts w:ascii="Calibri" w:hAnsi="Calibri"/>
                <w:color w:val="000000"/>
                <w:sz w:val="20"/>
                <w:szCs w:val="20"/>
              </w:rPr>
              <w:t>. do 30.06.201</w:t>
            </w:r>
            <w:r w:rsidR="00BE1653">
              <w:rPr>
                <w:rFonts w:ascii="Calibri" w:hAnsi="Calibri"/>
                <w:color w:val="000000"/>
                <w:sz w:val="20"/>
                <w:szCs w:val="20"/>
              </w:rPr>
              <w:t>8</w:t>
            </w:r>
            <w:r w:rsidR="001C7B32" w:rsidRPr="00E11F88">
              <w:rPr>
                <w:rFonts w:ascii="Calibri" w:hAnsi="Calibri"/>
                <w:color w:val="000000"/>
                <w:sz w:val="20"/>
                <w:szCs w:val="20"/>
              </w:rPr>
              <w:t>. godine JVP Grada Krka ostvarila je:</w:t>
            </w:r>
          </w:p>
        </w:tc>
      </w:tr>
      <w:tr w:rsidR="001C7B32" w:rsidRPr="00E11F88" w:rsidTr="00720BD5">
        <w:trPr>
          <w:gridAfter w:val="3"/>
          <w:wAfter w:w="3505" w:type="dxa"/>
          <w:trHeight w:val="288"/>
        </w:trPr>
        <w:tc>
          <w:tcPr>
            <w:tcW w:w="1938" w:type="dxa"/>
            <w:gridSpan w:val="2"/>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5473"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7691" w:type="dxa"/>
            <w:gridSpan w:val="2"/>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1249"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9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r>
      <w:tr w:rsidR="00A60A04" w:rsidRPr="00A93E47" w:rsidTr="00720BD5">
        <w:trPr>
          <w:gridAfter w:val="3"/>
          <w:wAfter w:w="3505" w:type="dxa"/>
          <w:trHeight w:val="288"/>
        </w:trPr>
        <w:tc>
          <w:tcPr>
            <w:tcW w:w="1938" w:type="dxa"/>
            <w:gridSpan w:val="2"/>
            <w:tcBorders>
              <w:top w:val="nil"/>
              <w:left w:val="nil"/>
              <w:bottom w:val="nil"/>
              <w:right w:val="nil"/>
            </w:tcBorders>
            <w:shd w:val="clear" w:color="auto" w:fill="auto"/>
            <w:noWrap/>
            <w:vAlign w:val="bottom"/>
            <w:hideMark/>
          </w:tcPr>
          <w:p w:rsidR="00A60A04" w:rsidRPr="00A93E47" w:rsidRDefault="00A60A04" w:rsidP="001C7B32">
            <w:pPr>
              <w:rPr>
                <w:rFonts w:ascii="Calibri" w:hAnsi="Calibri"/>
                <w:color w:val="000000"/>
                <w:sz w:val="22"/>
                <w:szCs w:val="22"/>
              </w:rPr>
            </w:pPr>
          </w:p>
        </w:tc>
        <w:tc>
          <w:tcPr>
            <w:tcW w:w="13164" w:type="dxa"/>
            <w:gridSpan w:val="3"/>
            <w:tcBorders>
              <w:top w:val="nil"/>
              <w:left w:val="nil"/>
              <w:right w:val="nil"/>
            </w:tcBorders>
            <w:shd w:val="clear" w:color="auto" w:fill="auto"/>
            <w:noWrap/>
            <w:vAlign w:val="bottom"/>
          </w:tcPr>
          <w:tbl>
            <w:tblPr>
              <w:tblW w:w="8384" w:type="dxa"/>
              <w:tblLook w:val="04A0" w:firstRow="1" w:lastRow="0" w:firstColumn="1" w:lastColumn="0" w:noHBand="0" w:noVBand="1"/>
            </w:tblPr>
            <w:tblGrid>
              <w:gridCol w:w="960"/>
              <w:gridCol w:w="16"/>
              <w:gridCol w:w="1176"/>
              <w:gridCol w:w="3768"/>
              <w:gridCol w:w="48"/>
              <w:gridCol w:w="2352"/>
              <w:gridCol w:w="64"/>
            </w:tblGrid>
            <w:tr w:rsidR="00BE1653" w:rsidRPr="00A93E47" w:rsidTr="000D3C0D">
              <w:trPr>
                <w:gridAfter w:val="1"/>
                <w:wAfter w:w="64" w:type="dxa"/>
                <w:trHeight w:val="85"/>
              </w:trPr>
              <w:tc>
                <w:tcPr>
                  <w:tcW w:w="960" w:type="dxa"/>
                  <w:tcBorders>
                    <w:top w:val="nil"/>
                    <w:left w:val="nil"/>
                    <w:bottom w:val="nil"/>
                    <w:right w:val="nil"/>
                  </w:tcBorders>
                  <w:shd w:val="clear" w:color="auto" w:fill="auto"/>
                  <w:noWrap/>
                  <w:vAlign w:val="bottom"/>
                  <w:hideMark/>
                </w:tcPr>
                <w:p w:rsidR="00BE1653" w:rsidRPr="00A93E47" w:rsidRDefault="00BE1653" w:rsidP="0086381B">
                  <w:pPr>
                    <w:rPr>
                      <w:rFonts w:ascii="Calibri" w:hAnsi="Calibri"/>
                      <w:color w:val="000000"/>
                      <w:sz w:val="22"/>
                      <w:szCs w:val="22"/>
                    </w:rPr>
                  </w:pPr>
                </w:p>
              </w:tc>
              <w:tc>
                <w:tcPr>
                  <w:tcW w:w="4960" w:type="dxa"/>
                  <w:gridSpan w:val="3"/>
                  <w:tcBorders>
                    <w:top w:val="nil"/>
                    <w:left w:val="nil"/>
                    <w:bottom w:val="nil"/>
                    <w:right w:val="nil"/>
                  </w:tcBorders>
                  <w:shd w:val="clear" w:color="auto" w:fill="auto"/>
                  <w:noWrap/>
                  <w:vAlign w:val="bottom"/>
                </w:tcPr>
                <w:p w:rsidR="00BE1653" w:rsidRPr="00A93E47" w:rsidRDefault="00BE1653" w:rsidP="0086381B">
                  <w:pPr>
                    <w:rPr>
                      <w:rFonts w:ascii="Calibri" w:hAnsi="Calibri"/>
                      <w:b/>
                      <w:bCs/>
                      <w:color w:val="000000"/>
                      <w:sz w:val="22"/>
                      <w:szCs w:val="22"/>
                    </w:rPr>
                  </w:pPr>
                </w:p>
              </w:tc>
              <w:tc>
                <w:tcPr>
                  <w:tcW w:w="2400" w:type="dxa"/>
                  <w:gridSpan w:val="2"/>
                  <w:tcBorders>
                    <w:top w:val="nil"/>
                    <w:left w:val="nil"/>
                    <w:bottom w:val="nil"/>
                    <w:right w:val="nil"/>
                  </w:tcBorders>
                  <w:shd w:val="clear" w:color="auto" w:fill="auto"/>
                  <w:noWrap/>
                  <w:vAlign w:val="bottom"/>
                  <w:hideMark/>
                </w:tcPr>
                <w:p w:rsidR="00BE1653" w:rsidRPr="00A93E47" w:rsidRDefault="00BE1653" w:rsidP="0086381B">
                  <w:pPr>
                    <w:rPr>
                      <w:rFonts w:ascii="Calibri" w:hAnsi="Calibri"/>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4992" w:type="dxa"/>
                  <w:gridSpan w:val="3"/>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UKUPNE PRIHODI:</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864"/>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 xml:space="preserve">Račun iz </w:t>
                  </w:r>
                  <w:proofErr w:type="spellStart"/>
                  <w:r w:rsidRPr="00A93E47">
                    <w:rPr>
                      <w:rFonts w:ascii="Calibri" w:hAnsi="Calibri"/>
                      <w:b/>
                      <w:bCs/>
                      <w:color w:val="000000"/>
                      <w:sz w:val="22"/>
                      <w:szCs w:val="22"/>
                    </w:rPr>
                    <w:t>rač</w:t>
                  </w:r>
                  <w:proofErr w:type="spellEnd"/>
                  <w:r w:rsidRPr="00A93E47">
                    <w:rPr>
                      <w:rFonts w:ascii="Calibri" w:hAnsi="Calibri"/>
                      <w:b/>
                      <w:bCs/>
                      <w:color w:val="000000"/>
                      <w:sz w:val="22"/>
                      <w:szCs w:val="22"/>
                    </w:rPr>
                    <w:t>.</w:t>
                  </w:r>
                  <w:r w:rsidR="0086381B" w:rsidRPr="00A93E47">
                    <w:rPr>
                      <w:rFonts w:ascii="Calibri" w:hAnsi="Calibri"/>
                      <w:b/>
                      <w:bCs/>
                      <w:color w:val="000000"/>
                      <w:sz w:val="22"/>
                      <w:szCs w:val="22"/>
                    </w:rPr>
                    <w:t xml:space="preserve"> </w:t>
                  </w:r>
                  <w:r w:rsidRPr="00A93E47">
                    <w:rPr>
                      <w:rFonts w:ascii="Calibri" w:hAnsi="Calibri"/>
                      <w:b/>
                      <w:bCs/>
                      <w:color w:val="000000"/>
                      <w:sz w:val="22"/>
                      <w:szCs w:val="22"/>
                    </w:rPr>
                    <w:t>plana</w:t>
                  </w:r>
                </w:p>
              </w:tc>
              <w:tc>
                <w:tcPr>
                  <w:tcW w:w="3816" w:type="dxa"/>
                  <w:gridSpan w:val="2"/>
                  <w:tcBorders>
                    <w:top w:val="single" w:sz="4" w:space="0" w:color="auto"/>
                    <w:left w:val="nil"/>
                    <w:bottom w:val="single" w:sz="4" w:space="0" w:color="auto"/>
                    <w:right w:val="single" w:sz="4" w:space="0" w:color="auto"/>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Naziv</w:t>
                  </w:r>
                </w:p>
              </w:tc>
              <w:tc>
                <w:tcPr>
                  <w:tcW w:w="2416" w:type="dxa"/>
                  <w:gridSpan w:val="2"/>
                  <w:tcBorders>
                    <w:top w:val="single" w:sz="4" w:space="0" w:color="auto"/>
                    <w:left w:val="nil"/>
                    <w:bottom w:val="single" w:sz="4" w:space="0" w:color="auto"/>
                    <w:right w:val="single" w:sz="4" w:space="0" w:color="auto"/>
                  </w:tcBorders>
                  <w:shd w:val="clear" w:color="auto" w:fill="auto"/>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Ostvareno u izvještajnom razdoblju tekuće godine</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PRIHODI POSLOVANJA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2.625.419,34 kn</w:t>
                  </w:r>
                </w:p>
              </w:tc>
            </w:tr>
            <w:tr w:rsidR="000D3C0D" w:rsidRPr="00A93E47" w:rsidTr="000D3C0D">
              <w:trPr>
                <w:trHeight w:val="57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636</w:t>
                  </w:r>
                </w:p>
              </w:tc>
              <w:tc>
                <w:tcPr>
                  <w:tcW w:w="3816" w:type="dxa"/>
                  <w:gridSpan w:val="2"/>
                  <w:tcBorders>
                    <w:top w:val="nil"/>
                    <w:left w:val="nil"/>
                    <w:bottom w:val="single" w:sz="4" w:space="0" w:color="auto"/>
                    <w:right w:val="single" w:sz="4" w:space="0" w:color="auto"/>
                  </w:tcBorders>
                  <w:shd w:val="clear" w:color="auto" w:fill="auto"/>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Pomoći proračunskim korisnicima iz proračuna koji im nije nadležan</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345.700,02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6361105</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pomoći Općine Baška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56.650,02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6361106</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pomoći Općine Punat</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45.150,00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6361107</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pomoći Općine Malinska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79.200,00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6361108</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pomoći Općine Omišalj</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89.299,98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6361109</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pomoći Općine Dobrinj</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54.250,02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6361110</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pomoći Općine Vrbnik</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21.150,00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641</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Prihodi od financijske imovine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58,61 kn</w:t>
                  </w:r>
                </w:p>
              </w:tc>
            </w:tr>
            <w:tr w:rsidR="000D3C0D" w:rsidRPr="00A93E47" w:rsidTr="000D3C0D">
              <w:trPr>
                <w:trHeight w:val="576"/>
              </w:trPr>
              <w:tc>
                <w:tcPr>
                  <w:tcW w:w="97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6413</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Kamate na oročena sredstva i depozite po viđenju</w:t>
                  </w:r>
                </w:p>
              </w:tc>
              <w:tc>
                <w:tcPr>
                  <w:tcW w:w="24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58,61 kn</w:t>
                  </w:r>
                </w:p>
              </w:tc>
            </w:tr>
            <w:tr w:rsidR="000D3C0D" w:rsidRPr="00A93E47" w:rsidTr="000D3C0D">
              <w:trPr>
                <w:trHeight w:val="57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661</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Prihodi od prodaje proizvoda i robe re pruženih usluga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11.150,00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6615</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Prihodi od pruženih usluga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11.150,00 kn</w:t>
                  </w:r>
                </w:p>
              </w:tc>
            </w:tr>
            <w:tr w:rsidR="000D3C0D" w:rsidRPr="00A93E47" w:rsidTr="000D3C0D">
              <w:trPr>
                <w:trHeight w:val="57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663</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Donacije od pravnih i fizičkih osoba izvan općeg proračuna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434.076,01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6631</w:t>
                  </w:r>
                </w:p>
              </w:tc>
              <w:tc>
                <w:tcPr>
                  <w:tcW w:w="38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Tekuće donacije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434.076,01 kn</w:t>
                  </w:r>
                </w:p>
              </w:tc>
            </w:tr>
            <w:tr w:rsidR="000D3C0D" w:rsidRPr="00A93E47" w:rsidTr="000D3C0D">
              <w:trPr>
                <w:trHeight w:val="864"/>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671</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 xml:space="preserve">Prihodi iz nadležnog proračuna za financiranje redovne </w:t>
                  </w:r>
                  <w:r w:rsidR="0086381B" w:rsidRPr="00A93E47">
                    <w:rPr>
                      <w:rFonts w:ascii="Calibri" w:hAnsi="Calibri"/>
                      <w:b/>
                      <w:bCs/>
                      <w:color w:val="000000"/>
                      <w:sz w:val="22"/>
                      <w:szCs w:val="22"/>
                    </w:rPr>
                    <w:t>djelatnosti</w:t>
                  </w:r>
                  <w:r w:rsidRPr="00A93E47">
                    <w:rPr>
                      <w:rFonts w:ascii="Calibri" w:hAnsi="Calibri"/>
                      <w:b/>
                      <w:bCs/>
                      <w:color w:val="000000"/>
                      <w:sz w:val="22"/>
                      <w:szCs w:val="22"/>
                    </w:rPr>
                    <w:t xml:space="preserve"> proračunskih korisnika</w:t>
                  </w:r>
                </w:p>
              </w:tc>
              <w:tc>
                <w:tcPr>
                  <w:tcW w:w="2416" w:type="dxa"/>
                  <w:gridSpan w:val="2"/>
                  <w:tcBorders>
                    <w:top w:val="nil"/>
                    <w:left w:val="nil"/>
                    <w:bottom w:val="single" w:sz="4" w:space="0" w:color="auto"/>
                    <w:right w:val="single" w:sz="4" w:space="0" w:color="auto"/>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1.821.314,70 kn</w:t>
                  </w:r>
                </w:p>
              </w:tc>
            </w:tr>
            <w:tr w:rsidR="000D3C0D" w:rsidRPr="00A93E47" w:rsidTr="000D3C0D">
              <w:trPr>
                <w:trHeight w:val="57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6711</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Prihodi iz nadležnog proračuna za financiranje rashoda poslovanja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1.821.314,70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683</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Ostali prihodi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13.120,00 kn</w:t>
                  </w:r>
                </w:p>
              </w:tc>
            </w:tr>
            <w:tr w:rsidR="000D3C0D" w:rsidRPr="00A93E47" w:rsidTr="000D3C0D">
              <w:trPr>
                <w:trHeight w:val="300"/>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nil"/>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6831</w:t>
                  </w:r>
                </w:p>
              </w:tc>
              <w:tc>
                <w:tcPr>
                  <w:tcW w:w="3816" w:type="dxa"/>
                  <w:gridSpan w:val="2"/>
                  <w:tcBorders>
                    <w:top w:val="nil"/>
                    <w:left w:val="nil"/>
                    <w:bottom w:val="nil"/>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Ostali prihodi</w:t>
                  </w:r>
                </w:p>
              </w:tc>
              <w:tc>
                <w:tcPr>
                  <w:tcW w:w="2416" w:type="dxa"/>
                  <w:gridSpan w:val="2"/>
                  <w:tcBorders>
                    <w:top w:val="nil"/>
                    <w:left w:val="nil"/>
                    <w:bottom w:val="nil"/>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13.120,00 kn</w:t>
                  </w:r>
                </w:p>
              </w:tc>
            </w:tr>
            <w:tr w:rsidR="000D3C0D" w:rsidRPr="00A93E47" w:rsidTr="000D3C0D">
              <w:trPr>
                <w:trHeight w:val="300"/>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single" w:sz="8" w:space="0" w:color="auto"/>
                    <w:left w:val="single" w:sz="8" w:space="0" w:color="auto"/>
                    <w:bottom w:val="single" w:sz="8" w:space="0" w:color="auto"/>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single" w:sz="8" w:space="0" w:color="auto"/>
                    <w:left w:val="nil"/>
                    <w:bottom w:val="single" w:sz="8" w:space="0" w:color="auto"/>
                    <w:right w:val="nil"/>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UKUPNI PRIHODI</w:t>
                  </w:r>
                </w:p>
              </w:tc>
              <w:tc>
                <w:tcPr>
                  <w:tcW w:w="2416"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2.625.419,34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b/>
                      <w:bCs/>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b/>
                      <w:bCs/>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4992" w:type="dxa"/>
                  <w:gridSpan w:val="3"/>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UKUPNI RASHODI</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w:t>
                  </w:r>
                </w:p>
              </w:tc>
              <w:tc>
                <w:tcPr>
                  <w:tcW w:w="3816" w:type="dxa"/>
                  <w:gridSpan w:val="2"/>
                  <w:tcBorders>
                    <w:top w:val="single" w:sz="4" w:space="0" w:color="auto"/>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RASHODI POSLOVANJA</w:t>
                  </w:r>
                </w:p>
              </w:tc>
              <w:tc>
                <w:tcPr>
                  <w:tcW w:w="2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2.457.615,03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31</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Rashodi za zaposlene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2.036.514,71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311</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Plaće (bruto)</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1.562.896,50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312</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Ostali rashodi za zaposlene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105.949,60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313</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Doprinosi na plaće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367.668,61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32</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Materijalni rashodi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419.395,82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321</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Naknade troškova zaposlenima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48.700,00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322</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86381B" w:rsidP="0086381B">
                  <w:pPr>
                    <w:rPr>
                      <w:rFonts w:ascii="Calibri" w:hAnsi="Calibri"/>
                      <w:color w:val="000000"/>
                      <w:sz w:val="22"/>
                      <w:szCs w:val="22"/>
                    </w:rPr>
                  </w:pPr>
                  <w:r w:rsidRPr="00A93E47">
                    <w:rPr>
                      <w:rFonts w:ascii="Calibri" w:hAnsi="Calibri"/>
                      <w:color w:val="000000"/>
                      <w:sz w:val="22"/>
                      <w:szCs w:val="22"/>
                    </w:rPr>
                    <w:t>Rashodi</w:t>
                  </w:r>
                  <w:r w:rsidR="000D3C0D" w:rsidRPr="00A93E47">
                    <w:rPr>
                      <w:rFonts w:ascii="Calibri" w:hAnsi="Calibri"/>
                      <w:color w:val="000000"/>
                      <w:sz w:val="22"/>
                      <w:szCs w:val="22"/>
                    </w:rPr>
                    <w:t xml:space="preserve"> za materijal i energiju</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97.082,93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323</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Rashodi za usluge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240.220,06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329</w:t>
                  </w:r>
                </w:p>
              </w:tc>
              <w:tc>
                <w:tcPr>
                  <w:tcW w:w="3816" w:type="dxa"/>
                  <w:gridSpan w:val="2"/>
                  <w:tcBorders>
                    <w:top w:val="nil"/>
                    <w:left w:val="nil"/>
                    <w:bottom w:val="single" w:sz="4" w:space="0" w:color="auto"/>
                    <w:right w:val="single" w:sz="4" w:space="0" w:color="auto"/>
                  </w:tcBorders>
                  <w:shd w:val="clear" w:color="auto" w:fill="auto"/>
                  <w:vAlign w:val="center"/>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Ostali nespomenuti rashodi poslovanja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33.392,83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34</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Financijski rashodi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1.704,50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343</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Ostali financijski rashodi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1.704,50 kn</w:t>
                  </w:r>
                </w:p>
              </w:tc>
            </w:tr>
            <w:tr w:rsidR="000D3C0D" w:rsidRPr="00A93E47" w:rsidTr="000D3C0D">
              <w:trPr>
                <w:trHeight w:val="576"/>
              </w:trPr>
              <w:tc>
                <w:tcPr>
                  <w:tcW w:w="97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4</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RASHODI ZA NABAVU NEFINANCIJSKE IMOVINE</w:t>
                  </w:r>
                </w:p>
              </w:tc>
              <w:tc>
                <w:tcPr>
                  <w:tcW w:w="24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135.735,38 kn</w:t>
                  </w:r>
                </w:p>
              </w:tc>
            </w:tr>
            <w:tr w:rsidR="000D3C0D" w:rsidRPr="00A93E47" w:rsidTr="000D3C0D">
              <w:trPr>
                <w:trHeight w:val="57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42</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Rashodi za nabavu proizvedene dugotrajne imovine</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135.735,38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nil"/>
                    <w:right w:val="single" w:sz="4" w:space="0" w:color="auto"/>
                  </w:tcBorders>
                  <w:shd w:val="clear" w:color="auto" w:fill="auto"/>
                  <w:noWrap/>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412</w:t>
                  </w:r>
                </w:p>
              </w:tc>
              <w:tc>
                <w:tcPr>
                  <w:tcW w:w="3816" w:type="dxa"/>
                  <w:gridSpan w:val="2"/>
                  <w:tcBorders>
                    <w:top w:val="nil"/>
                    <w:left w:val="nil"/>
                    <w:bottom w:val="nil"/>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Nematerijalna imovina</w:t>
                  </w:r>
                </w:p>
              </w:tc>
              <w:tc>
                <w:tcPr>
                  <w:tcW w:w="2416" w:type="dxa"/>
                  <w:gridSpan w:val="2"/>
                  <w:tcBorders>
                    <w:top w:val="nil"/>
                    <w:left w:val="nil"/>
                    <w:bottom w:val="nil"/>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51.107,25 kn</w:t>
                  </w:r>
                </w:p>
              </w:tc>
            </w:tr>
            <w:tr w:rsidR="000D3C0D" w:rsidRPr="00A93E47" w:rsidTr="000D3C0D">
              <w:trPr>
                <w:trHeight w:val="300"/>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single" w:sz="4" w:space="0" w:color="auto"/>
                    <w:left w:val="single" w:sz="4" w:space="0" w:color="auto"/>
                    <w:bottom w:val="nil"/>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422</w:t>
                  </w:r>
                </w:p>
              </w:tc>
              <w:tc>
                <w:tcPr>
                  <w:tcW w:w="3816" w:type="dxa"/>
                  <w:gridSpan w:val="2"/>
                  <w:tcBorders>
                    <w:top w:val="single" w:sz="4" w:space="0" w:color="auto"/>
                    <w:left w:val="nil"/>
                    <w:bottom w:val="nil"/>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Postrojenja i oprema</w:t>
                  </w:r>
                </w:p>
              </w:tc>
              <w:tc>
                <w:tcPr>
                  <w:tcW w:w="2416" w:type="dxa"/>
                  <w:gridSpan w:val="2"/>
                  <w:tcBorders>
                    <w:top w:val="single" w:sz="4" w:space="0" w:color="auto"/>
                    <w:left w:val="nil"/>
                    <w:bottom w:val="nil"/>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84.628,13 kn</w:t>
                  </w:r>
                </w:p>
              </w:tc>
            </w:tr>
            <w:tr w:rsidR="000D3C0D" w:rsidRPr="00A93E47" w:rsidTr="000D3C0D">
              <w:trPr>
                <w:trHeight w:val="300"/>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3816" w:type="dxa"/>
                  <w:gridSpan w:val="2"/>
                  <w:tcBorders>
                    <w:top w:val="single" w:sz="8" w:space="0" w:color="auto"/>
                    <w:left w:val="nil"/>
                    <w:bottom w:val="single" w:sz="8"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UKUPNI RASHODI:</w:t>
                  </w:r>
                </w:p>
              </w:tc>
              <w:tc>
                <w:tcPr>
                  <w:tcW w:w="2416" w:type="dxa"/>
                  <w:gridSpan w:val="2"/>
                  <w:tcBorders>
                    <w:top w:val="single" w:sz="8" w:space="0" w:color="auto"/>
                    <w:left w:val="nil"/>
                    <w:bottom w:val="single" w:sz="8" w:space="0" w:color="auto"/>
                    <w:right w:val="single" w:sz="8"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2.593.350,41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REZULTAT POSLOVANJA: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6</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UKUPNI PRIHODI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2.625.419,34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3+4</w:t>
                  </w: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UKUPNI RASHODI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2.593.350,41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Višak prihoda i primitaka</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32.068,93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Višak prihoda (preneseni)</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1.222.126,36 kn</w:t>
                  </w:r>
                </w:p>
              </w:tc>
            </w:tr>
            <w:tr w:rsidR="000D3C0D" w:rsidRPr="00A93E47" w:rsidTr="000D3C0D">
              <w:trPr>
                <w:trHeight w:val="57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single" w:sz="4" w:space="0" w:color="auto"/>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3816" w:type="dxa"/>
                  <w:gridSpan w:val="2"/>
                  <w:tcBorders>
                    <w:top w:val="nil"/>
                    <w:left w:val="nil"/>
                    <w:bottom w:val="single" w:sz="4" w:space="0" w:color="auto"/>
                    <w:right w:val="single" w:sz="4" w:space="0" w:color="auto"/>
                  </w:tcBorders>
                  <w:shd w:val="clear" w:color="auto" w:fill="auto"/>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Višak prihoda  i primitaka raspoloživ u sljedećem razdoblju:</w:t>
                  </w:r>
                </w:p>
              </w:tc>
              <w:tc>
                <w:tcPr>
                  <w:tcW w:w="2416" w:type="dxa"/>
                  <w:gridSpan w:val="2"/>
                  <w:tcBorders>
                    <w:top w:val="nil"/>
                    <w:left w:val="nil"/>
                    <w:bottom w:val="single" w:sz="4" w:space="0" w:color="auto"/>
                    <w:right w:val="single" w:sz="4" w:space="0" w:color="auto"/>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1.254.195,29 kn</w:t>
                  </w: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11</w:t>
                  </w:r>
                </w:p>
              </w:tc>
              <w:tc>
                <w:tcPr>
                  <w:tcW w:w="6232" w:type="dxa"/>
                  <w:gridSpan w:val="4"/>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Stanje novčanih sredstava na početku izvještajnog razdoblja:</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111210</w:t>
                  </w: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Novac u banci:</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1.626.357,20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1131101</w:t>
                  </w: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Novac u blagajni:</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997,10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Ukupno (01.01.17):</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1.627.354,30 kn</w:t>
                  </w:r>
                </w:p>
              </w:tc>
            </w:tr>
            <w:tr w:rsidR="000D3C0D" w:rsidRPr="00A93E47" w:rsidTr="000D3C0D">
              <w:trPr>
                <w:trHeight w:val="624"/>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11-dug.</w:t>
                  </w: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Ukupni priljev na novčane račune i blagajne</w:t>
                  </w:r>
                </w:p>
              </w:tc>
              <w:tc>
                <w:tcPr>
                  <w:tcW w:w="2416" w:type="dxa"/>
                  <w:gridSpan w:val="2"/>
                  <w:tcBorders>
                    <w:top w:val="nil"/>
                    <w:left w:val="nil"/>
                    <w:bottom w:val="nil"/>
                    <w:right w:val="nil"/>
                  </w:tcBorders>
                  <w:shd w:val="clear" w:color="auto" w:fill="auto"/>
                  <w:noWrap/>
                  <w:vAlign w:val="center"/>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2.654.110,80 kn</w:t>
                  </w:r>
                </w:p>
              </w:tc>
            </w:tr>
            <w:tr w:rsidR="000D3C0D" w:rsidRPr="00A93E47" w:rsidTr="000D3C0D">
              <w:trPr>
                <w:trHeight w:val="624"/>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11-pot.</w:t>
                  </w: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Ukupni odljev s novčanih računa i blagajni</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2.698.517,08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-44.406,28 kn</w:t>
                  </w:r>
                </w:p>
              </w:tc>
            </w:tr>
            <w:tr w:rsidR="000D3C0D" w:rsidRPr="00A93E47" w:rsidTr="000D3C0D">
              <w:trPr>
                <w:trHeight w:val="624"/>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11</w:t>
                  </w:r>
                </w:p>
              </w:tc>
              <w:tc>
                <w:tcPr>
                  <w:tcW w:w="3816" w:type="dxa"/>
                  <w:gridSpan w:val="2"/>
                  <w:tcBorders>
                    <w:top w:val="nil"/>
                    <w:left w:val="nil"/>
                    <w:bottom w:val="nil"/>
                    <w:right w:val="nil"/>
                  </w:tcBorders>
                  <w:shd w:val="clear" w:color="auto" w:fill="auto"/>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 xml:space="preserve">Stanje novčanih </w:t>
                  </w:r>
                  <w:r w:rsidR="0086381B" w:rsidRPr="00A93E47">
                    <w:rPr>
                      <w:rFonts w:ascii="Calibri" w:hAnsi="Calibri"/>
                      <w:b/>
                      <w:bCs/>
                      <w:color w:val="000000"/>
                      <w:sz w:val="22"/>
                      <w:szCs w:val="22"/>
                    </w:rPr>
                    <w:t>sredstava</w:t>
                  </w:r>
                  <w:r w:rsidRPr="00A93E47">
                    <w:rPr>
                      <w:rFonts w:ascii="Calibri" w:hAnsi="Calibri"/>
                      <w:b/>
                      <w:bCs/>
                      <w:color w:val="000000"/>
                      <w:sz w:val="22"/>
                      <w:szCs w:val="22"/>
                    </w:rPr>
                    <w:t xml:space="preserve"> na kraju izvještajnog razdoblja (30.06.17.)</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1.582.948,02 kn</w:t>
                  </w:r>
                </w:p>
              </w:tc>
            </w:tr>
            <w:tr w:rsidR="000D3C0D" w:rsidRPr="00A93E47" w:rsidTr="000D3C0D">
              <w:trPr>
                <w:trHeight w:val="936"/>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Symbol" w:hAnsi="Symbol"/>
                      <w:b/>
                      <w:bCs/>
                      <w:color w:val="000000"/>
                      <w:sz w:val="22"/>
                      <w:szCs w:val="22"/>
                    </w:rPr>
                  </w:pPr>
                  <w:r w:rsidRPr="00A93E47">
                    <w:rPr>
                      <w:rFonts w:ascii="Symbol" w:hAnsi="Symbol"/>
                      <w:b/>
                      <w:bCs/>
                      <w:color w:val="000000"/>
                      <w:sz w:val="22"/>
                      <w:szCs w:val="22"/>
                    </w:rPr>
                    <w:t></w:t>
                  </w: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Prosječan broj zaposlenih na osnovi stanja na početku i na kraju izvještajnog razdoblja:</w:t>
                  </w:r>
                </w:p>
              </w:tc>
              <w:tc>
                <w:tcPr>
                  <w:tcW w:w="2416" w:type="dxa"/>
                  <w:gridSpan w:val="2"/>
                  <w:tcBorders>
                    <w:top w:val="nil"/>
                    <w:left w:val="nil"/>
                    <w:bottom w:val="nil"/>
                    <w:right w:val="nil"/>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24</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Symbol" w:hAnsi="Symbol"/>
                      <w:b/>
                      <w:bCs/>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center"/>
                  <w:hideMark/>
                </w:tcPr>
                <w:p w:rsidR="000D3C0D" w:rsidRPr="00A93E47" w:rsidRDefault="000D3C0D" w:rsidP="0086381B">
                  <w:pPr>
                    <w:rPr>
                      <w:rFonts w:ascii="Calibri" w:hAnsi="Calibri"/>
                      <w:color w:val="000000"/>
                      <w:sz w:val="22"/>
                      <w:szCs w:val="22"/>
                    </w:rPr>
                  </w:pPr>
                </w:p>
              </w:tc>
            </w:tr>
            <w:tr w:rsidR="000D3C0D" w:rsidRPr="00A93E47" w:rsidTr="000D3C0D">
              <w:trPr>
                <w:trHeight w:val="624"/>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Symbol" w:hAnsi="Symbol"/>
                      <w:b/>
                      <w:bCs/>
                      <w:color w:val="000000"/>
                      <w:sz w:val="22"/>
                      <w:szCs w:val="22"/>
                    </w:rPr>
                  </w:pPr>
                  <w:r w:rsidRPr="00A93E47">
                    <w:rPr>
                      <w:rFonts w:ascii="Symbol" w:hAnsi="Symbol"/>
                      <w:b/>
                      <w:bCs/>
                      <w:color w:val="000000"/>
                      <w:sz w:val="22"/>
                      <w:szCs w:val="22"/>
                    </w:rPr>
                    <w:t></w:t>
                  </w: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Prosječan broj zaposlenih na osnovi sati rada:</w:t>
                  </w:r>
                </w:p>
              </w:tc>
              <w:tc>
                <w:tcPr>
                  <w:tcW w:w="2416" w:type="dxa"/>
                  <w:gridSpan w:val="2"/>
                  <w:tcBorders>
                    <w:top w:val="nil"/>
                    <w:left w:val="nil"/>
                    <w:bottom w:val="nil"/>
                    <w:right w:val="nil"/>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24</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Symbol" w:hAnsi="Symbol"/>
                      <w:b/>
                      <w:bCs/>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center"/>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0,00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center"/>
                  <w:hideMark/>
                </w:tcPr>
                <w:p w:rsidR="000D3C0D" w:rsidRPr="00A93E47" w:rsidRDefault="000D3C0D" w:rsidP="0086381B">
                  <w:pPr>
                    <w:rPr>
                      <w:rFonts w:ascii="Symbol" w:hAnsi="Symbol"/>
                      <w:b/>
                      <w:bCs/>
                      <w:color w:val="000000"/>
                      <w:sz w:val="22"/>
                      <w:szCs w:val="22"/>
                    </w:rPr>
                  </w:pPr>
                </w:p>
              </w:tc>
              <w:tc>
                <w:tcPr>
                  <w:tcW w:w="3816" w:type="dxa"/>
                  <w:gridSpan w:val="2"/>
                  <w:tcBorders>
                    <w:top w:val="nil"/>
                    <w:left w:val="nil"/>
                    <w:bottom w:val="nil"/>
                    <w:right w:val="nil"/>
                  </w:tcBorders>
                  <w:shd w:val="clear" w:color="auto" w:fill="auto"/>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center"/>
                  <w:hideMark/>
                </w:tcPr>
                <w:p w:rsidR="000D3C0D" w:rsidRPr="00A93E47" w:rsidRDefault="000D3C0D" w:rsidP="0086381B">
                  <w:pPr>
                    <w:rPr>
                      <w:rFonts w:ascii="Calibri" w:hAnsi="Calibri"/>
                      <w:b/>
                      <w:bCs/>
                      <w:color w:val="000000"/>
                      <w:sz w:val="22"/>
                      <w:szCs w:val="22"/>
                    </w:rPr>
                  </w:pPr>
                </w:p>
              </w:tc>
            </w:tr>
            <w:tr w:rsidR="000D3C0D" w:rsidRPr="00A93E47" w:rsidTr="000D3C0D">
              <w:trPr>
                <w:trHeight w:val="360"/>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OBVEZE</w:t>
                  </w: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28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p>
              </w:tc>
              <w:tc>
                <w:tcPr>
                  <w:tcW w:w="4992" w:type="dxa"/>
                  <w:gridSpan w:val="3"/>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Ukupne nepodmirene obveze na dan 30.06.18.</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b/>
                      <w:bCs/>
                      <w:color w:val="000000"/>
                      <w:sz w:val="22"/>
                      <w:szCs w:val="22"/>
                    </w:rPr>
                  </w:pPr>
                  <w:r w:rsidRPr="00A93E47">
                    <w:rPr>
                      <w:rFonts w:ascii="Calibri" w:hAnsi="Calibri"/>
                      <w:b/>
                      <w:bCs/>
                      <w:color w:val="000000"/>
                      <w:sz w:val="22"/>
                      <w:szCs w:val="22"/>
                    </w:rPr>
                    <w:t>405.956,49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231</w:t>
                  </w: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Obveze za zaposlene (plaća za 06/18)</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361.144,48 kn</w:t>
                  </w:r>
                </w:p>
              </w:tc>
            </w:tr>
            <w:tr w:rsidR="000D3C0D" w:rsidRPr="00A93E47" w:rsidTr="000D3C0D">
              <w:trPr>
                <w:trHeight w:val="124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232</w:t>
                  </w:r>
                </w:p>
              </w:tc>
              <w:tc>
                <w:tcPr>
                  <w:tcW w:w="3816" w:type="dxa"/>
                  <w:gridSpan w:val="2"/>
                  <w:tcBorders>
                    <w:top w:val="nil"/>
                    <w:left w:val="nil"/>
                    <w:bottom w:val="nil"/>
                    <w:right w:val="nil"/>
                  </w:tcBorders>
                  <w:shd w:val="clear" w:color="auto" w:fill="auto"/>
                  <w:vAlign w:val="center"/>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Obveze za materijalne rashode (prijevoz za 06/18. i tekući mat.rashodi-računi pristigli početkom 07. mjeseca)</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37.583,30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234</w:t>
                  </w: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Obveza za fin.rashode</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291,21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24</w:t>
                  </w: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 xml:space="preserve">Obveze za nabavu </w:t>
                  </w:r>
                  <w:proofErr w:type="spellStart"/>
                  <w:r w:rsidRPr="00A93E47">
                    <w:rPr>
                      <w:rFonts w:ascii="Calibri" w:hAnsi="Calibri"/>
                      <w:color w:val="000000"/>
                      <w:sz w:val="22"/>
                      <w:szCs w:val="22"/>
                    </w:rPr>
                    <w:t>nefinan</w:t>
                  </w:r>
                  <w:proofErr w:type="spellEnd"/>
                  <w:r w:rsidRPr="00A93E47">
                    <w:rPr>
                      <w:rFonts w:ascii="Calibri" w:hAnsi="Calibri"/>
                      <w:color w:val="000000"/>
                      <w:sz w:val="22"/>
                      <w:szCs w:val="22"/>
                    </w:rPr>
                    <w:t>.</w:t>
                  </w:r>
                  <w:r w:rsidR="003D3FBD" w:rsidRPr="00A93E47">
                    <w:rPr>
                      <w:rFonts w:ascii="Calibri" w:hAnsi="Calibri"/>
                      <w:color w:val="000000"/>
                      <w:sz w:val="22"/>
                      <w:szCs w:val="22"/>
                    </w:rPr>
                    <w:t xml:space="preserve"> </w:t>
                  </w:r>
                  <w:r w:rsidRPr="00A93E47">
                    <w:rPr>
                      <w:rFonts w:ascii="Calibri" w:hAnsi="Calibri"/>
                      <w:color w:val="000000"/>
                      <w:sz w:val="22"/>
                      <w:szCs w:val="22"/>
                    </w:rPr>
                    <w:t>imovine</w:t>
                  </w: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r w:rsidRPr="00A93E47">
                    <w:rPr>
                      <w:rFonts w:ascii="Calibri" w:hAnsi="Calibri"/>
                      <w:color w:val="000000"/>
                      <w:sz w:val="22"/>
                      <w:szCs w:val="22"/>
                    </w:rPr>
                    <w:t>6.937,50 kn</w:t>
                  </w:r>
                </w:p>
              </w:tc>
            </w:tr>
            <w:tr w:rsidR="000D3C0D" w:rsidRPr="00A93E47" w:rsidTr="000D3C0D">
              <w:trPr>
                <w:trHeight w:val="312"/>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r w:rsidR="000D3C0D" w:rsidRPr="00A93E47" w:rsidTr="00A93E47">
              <w:trPr>
                <w:trHeight w:val="68"/>
              </w:trPr>
              <w:tc>
                <w:tcPr>
                  <w:tcW w:w="97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1176" w:type="dxa"/>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38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c>
                <w:tcPr>
                  <w:tcW w:w="2416" w:type="dxa"/>
                  <w:gridSpan w:val="2"/>
                  <w:tcBorders>
                    <w:top w:val="nil"/>
                    <w:left w:val="nil"/>
                    <w:bottom w:val="nil"/>
                    <w:right w:val="nil"/>
                  </w:tcBorders>
                  <w:shd w:val="clear" w:color="auto" w:fill="auto"/>
                  <w:noWrap/>
                  <w:vAlign w:val="bottom"/>
                  <w:hideMark/>
                </w:tcPr>
                <w:p w:rsidR="000D3C0D" w:rsidRPr="00A93E47" w:rsidRDefault="000D3C0D" w:rsidP="0086381B">
                  <w:pPr>
                    <w:rPr>
                      <w:rFonts w:ascii="Calibri" w:hAnsi="Calibri"/>
                      <w:color w:val="000000"/>
                      <w:sz w:val="22"/>
                      <w:szCs w:val="22"/>
                    </w:rPr>
                  </w:pPr>
                </w:p>
              </w:tc>
            </w:tr>
          </w:tbl>
          <w:p w:rsidR="00A60A04" w:rsidRPr="00A93E47" w:rsidRDefault="00A60A04" w:rsidP="0086381B">
            <w:pPr>
              <w:rPr>
                <w:rFonts w:ascii="Calibri" w:hAnsi="Calibri"/>
                <w:b/>
                <w:bCs/>
                <w:color w:val="000000"/>
                <w:sz w:val="22"/>
                <w:szCs w:val="22"/>
              </w:rPr>
            </w:pPr>
          </w:p>
        </w:tc>
        <w:tc>
          <w:tcPr>
            <w:tcW w:w="1249" w:type="dxa"/>
            <w:tcBorders>
              <w:top w:val="nil"/>
              <w:left w:val="nil"/>
              <w:bottom w:val="nil"/>
              <w:right w:val="nil"/>
            </w:tcBorders>
            <w:shd w:val="clear" w:color="auto" w:fill="auto"/>
            <w:noWrap/>
            <w:vAlign w:val="bottom"/>
          </w:tcPr>
          <w:p w:rsidR="00A60A04" w:rsidRPr="00A93E47" w:rsidRDefault="00A60A04">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60A04" w:rsidRPr="00A93E47" w:rsidRDefault="00A60A04" w:rsidP="001C7B32">
            <w:pPr>
              <w:rPr>
                <w:rFonts w:ascii="Calibri" w:hAnsi="Calibri"/>
                <w:color w:val="000000"/>
                <w:sz w:val="22"/>
                <w:szCs w:val="22"/>
              </w:rPr>
            </w:pPr>
          </w:p>
        </w:tc>
      </w:tr>
      <w:tr w:rsidR="00BE1653" w:rsidRPr="00A93E47" w:rsidTr="00122A00">
        <w:trPr>
          <w:trHeight w:val="8495"/>
        </w:trPr>
        <w:tc>
          <w:tcPr>
            <w:tcW w:w="1277" w:type="dxa"/>
            <w:tcBorders>
              <w:top w:val="nil"/>
              <w:left w:val="nil"/>
              <w:bottom w:val="nil"/>
            </w:tcBorders>
            <w:shd w:val="clear" w:color="auto" w:fill="auto"/>
            <w:noWrap/>
            <w:vAlign w:val="bottom"/>
          </w:tcPr>
          <w:p w:rsidR="00BE1653" w:rsidRPr="00A93E47" w:rsidRDefault="00BE1653" w:rsidP="001C7B32">
            <w:pPr>
              <w:rPr>
                <w:rFonts w:ascii="Calibri" w:hAnsi="Calibri"/>
                <w:b/>
                <w:bCs/>
                <w:color w:val="000000"/>
                <w:sz w:val="20"/>
                <w:szCs w:val="20"/>
              </w:rPr>
            </w:pPr>
          </w:p>
        </w:tc>
        <w:tc>
          <w:tcPr>
            <w:tcW w:w="9639" w:type="dxa"/>
            <w:gridSpan w:val="3"/>
            <w:shd w:val="clear" w:color="auto" w:fill="auto"/>
            <w:vAlign w:val="center"/>
          </w:tcPr>
          <w:p w:rsidR="00BE1653" w:rsidRPr="00A93E47" w:rsidRDefault="00BE1653" w:rsidP="0086381B">
            <w:pPr>
              <w:pStyle w:val="Header"/>
              <w:rPr>
                <w:rFonts w:asciiTheme="minorHAnsi" w:hAnsiTheme="minorHAnsi"/>
                <w:b/>
                <w:sz w:val="20"/>
                <w:szCs w:val="20"/>
                <w:u w:val="single"/>
                <w:lang w:val="hr-HR"/>
              </w:rPr>
            </w:pPr>
            <w:r w:rsidRPr="00A93E47">
              <w:rPr>
                <w:rFonts w:asciiTheme="minorHAnsi" w:hAnsiTheme="minorHAnsi"/>
                <w:b/>
                <w:sz w:val="20"/>
                <w:szCs w:val="20"/>
                <w:u w:val="single"/>
                <w:lang w:val="hr-HR"/>
              </w:rPr>
              <w:t>PR-RAS</w:t>
            </w:r>
          </w:p>
          <w:p w:rsidR="00BE1653" w:rsidRPr="00A93E47" w:rsidRDefault="00BE1653" w:rsidP="0086381B">
            <w:pPr>
              <w:pStyle w:val="Header"/>
              <w:rPr>
                <w:rFonts w:asciiTheme="minorHAnsi" w:hAnsiTheme="minorHAnsi"/>
                <w:b/>
                <w:sz w:val="20"/>
                <w:szCs w:val="20"/>
                <w:u w:val="single"/>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07</w:t>
            </w:r>
            <w:r w:rsidR="0086381B" w:rsidRPr="00A93E47">
              <w:rPr>
                <w:rFonts w:asciiTheme="minorHAnsi" w:hAnsiTheme="minorHAnsi"/>
                <w:b/>
                <w:sz w:val="20"/>
                <w:szCs w:val="20"/>
                <w:lang w:val="hr-HR"/>
              </w:rPr>
              <w:t>4</w:t>
            </w:r>
            <w:r w:rsidRPr="00A93E47">
              <w:rPr>
                <w:rFonts w:asciiTheme="minorHAnsi" w:hAnsiTheme="minorHAnsi"/>
                <w:b/>
                <w:sz w:val="20"/>
                <w:szCs w:val="20"/>
                <w:lang w:val="hr-HR"/>
              </w:rPr>
              <w:t xml:space="preserve">  Prihodi od financijske imovine</w:t>
            </w:r>
          </w:p>
          <w:p w:rsidR="009266A3" w:rsidRPr="00A93E47" w:rsidRDefault="009266A3" w:rsidP="0086381B">
            <w:pPr>
              <w:pStyle w:val="Header"/>
              <w:rPr>
                <w:rFonts w:asciiTheme="minorHAnsi" w:hAnsiTheme="minorHAnsi"/>
                <w:sz w:val="20"/>
                <w:szCs w:val="20"/>
                <w:lang w:val="hr-HR"/>
              </w:rPr>
            </w:pPr>
            <w:r w:rsidRPr="00A93E47">
              <w:rPr>
                <w:rFonts w:asciiTheme="minorHAnsi" w:hAnsiTheme="minorHAnsi"/>
                <w:sz w:val="20"/>
                <w:szCs w:val="20"/>
                <w:lang w:val="hr-HR"/>
              </w:rPr>
              <w:t>Prihodi od financijske imovine povećali su se</w:t>
            </w:r>
            <w:r w:rsidR="00944D0B" w:rsidRPr="00A93E47">
              <w:rPr>
                <w:rFonts w:asciiTheme="minorHAnsi" w:hAnsiTheme="minorHAnsi"/>
                <w:sz w:val="20"/>
                <w:szCs w:val="20"/>
                <w:lang w:val="hr-HR"/>
              </w:rPr>
              <w:t xml:space="preserve"> za 40</w:t>
            </w:r>
            <w:r w:rsidR="0086381B" w:rsidRPr="00A93E47">
              <w:rPr>
                <w:rFonts w:asciiTheme="minorHAnsi" w:hAnsiTheme="minorHAnsi"/>
                <w:sz w:val="20"/>
                <w:szCs w:val="20"/>
                <w:lang w:val="hr-HR"/>
              </w:rPr>
              <w:t>,5</w:t>
            </w:r>
            <w:r w:rsidR="00944D0B" w:rsidRPr="00A93E47">
              <w:rPr>
                <w:rFonts w:asciiTheme="minorHAnsi" w:hAnsiTheme="minorHAnsi"/>
                <w:sz w:val="20"/>
                <w:szCs w:val="20"/>
                <w:lang w:val="hr-HR"/>
              </w:rPr>
              <w:t xml:space="preserve">% </w:t>
            </w:r>
            <w:r w:rsidRPr="00A93E47">
              <w:rPr>
                <w:rFonts w:asciiTheme="minorHAnsi" w:hAnsiTheme="minorHAnsi"/>
                <w:sz w:val="20"/>
                <w:szCs w:val="20"/>
                <w:lang w:val="hr-HR"/>
              </w:rPr>
              <w:t xml:space="preserve"> zbog većeg iznosa sredstva na žiro računu, a vezana su uz povećanje prenesenog viška prihoda akumuliranog iz ranijih godina.</w:t>
            </w:r>
          </w:p>
          <w:p w:rsidR="009266A3" w:rsidRPr="00A93E47" w:rsidRDefault="009266A3" w:rsidP="0086381B">
            <w:pPr>
              <w:pStyle w:val="Header"/>
              <w:rPr>
                <w:rFonts w:asciiTheme="minorHAnsi" w:hAnsiTheme="minorHAnsi"/>
                <w:sz w:val="20"/>
                <w:szCs w:val="20"/>
                <w:lang w:val="hr-HR"/>
              </w:rPr>
            </w:pPr>
          </w:p>
          <w:p w:rsidR="00BE1653" w:rsidRPr="00A93E47" w:rsidRDefault="00BE1653" w:rsidP="0086381B">
            <w:pPr>
              <w:pStyle w:val="Header"/>
              <w:rPr>
                <w:rFonts w:asciiTheme="minorHAnsi" w:hAnsiTheme="minorHAnsi"/>
                <w:b/>
                <w:sz w:val="20"/>
                <w:szCs w:val="20"/>
                <w:lang w:val="hr-HR"/>
              </w:rPr>
            </w:pPr>
            <w:r w:rsidRPr="00A93E47">
              <w:rPr>
                <w:rFonts w:asciiTheme="minorHAnsi" w:hAnsiTheme="minorHAnsi"/>
                <w:b/>
                <w:sz w:val="20"/>
                <w:szCs w:val="20"/>
                <w:lang w:val="hr-HR"/>
              </w:rPr>
              <w:t>AOP 124 Prihodi od pruženih usluga</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 xml:space="preserve">Prihodi od pruženih usluga   </w:t>
            </w:r>
            <w:r w:rsidR="00944D0B" w:rsidRPr="00A93E47">
              <w:rPr>
                <w:rFonts w:asciiTheme="minorHAnsi" w:hAnsiTheme="minorHAnsi"/>
                <w:sz w:val="20"/>
                <w:szCs w:val="20"/>
                <w:lang w:val="hr-HR"/>
              </w:rPr>
              <w:t>smanjili</w:t>
            </w:r>
            <w:r w:rsidRPr="00A93E47">
              <w:rPr>
                <w:rFonts w:asciiTheme="minorHAnsi" w:hAnsiTheme="minorHAnsi"/>
                <w:sz w:val="20"/>
                <w:szCs w:val="20"/>
                <w:lang w:val="hr-HR"/>
              </w:rPr>
              <w:t xml:space="preserve"> su se za </w:t>
            </w:r>
            <w:r w:rsidR="00944D0B" w:rsidRPr="00A93E47">
              <w:rPr>
                <w:rFonts w:asciiTheme="minorHAnsi" w:hAnsiTheme="minorHAnsi"/>
                <w:sz w:val="20"/>
                <w:szCs w:val="20"/>
                <w:lang w:val="hr-HR"/>
              </w:rPr>
              <w:t>16,5</w:t>
            </w:r>
            <w:r w:rsidRPr="00A93E47">
              <w:rPr>
                <w:rFonts w:asciiTheme="minorHAnsi" w:hAnsiTheme="minorHAnsi"/>
                <w:sz w:val="20"/>
                <w:szCs w:val="20"/>
                <w:lang w:val="hr-HR"/>
              </w:rPr>
              <w:t xml:space="preserve"> %  zbog </w:t>
            </w:r>
            <w:r w:rsidR="00944D0B" w:rsidRPr="00A93E47">
              <w:rPr>
                <w:rFonts w:asciiTheme="minorHAnsi" w:hAnsiTheme="minorHAnsi"/>
                <w:sz w:val="20"/>
                <w:szCs w:val="20"/>
                <w:lang w:val="hr-HR"/>
              </w:rPr>
              <w:t xml:space="preserve">sve manje  </w:t>
            </w:r>
            <w:r w:rsidRPr="00A93E47">
              <w:rPr>
                <w:rFonts w:asciiTheme="minorHAnsi" w:hAnsiTheme="minorHAnsi"/>
                <w:sz w:val="20"/>
                <w:szCs w:val="20"/>
                <w:lang w:val="hr-HR"/>
              </w:rPr>
              <w:t>potreba lokalnog stanovništva za prijevozom vode, kao i zatraženih usluga od privrednih subjekata koje  JVP Grada Krka pruža.</w:t>
            </w:r>
          </w:p>
          <w:p w:rsidR="00BE1653" w:rsidRPr="00A93E47" w:rsidRDefault="00BE1653"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155 Ostali rashodi za zaposlene</w:t>
            </w:r>
          </w:p>
          <w:p w:rsidR="00BE1653" w:rsidRPr="00A93E47" w:rsidRDefault="00575D06" w:rsidP="0086381B">
            <w:pPr>
              <w:pStyle w:val="Header"/>
              <w:rPr>
                <w:rFonts w:asciiTheme="minorHAnsi" w:hAnsiTheme="minorHAnsi"/>
                <w:sz w:val="20"/>
                <w:szCs w:val="20"/>
                <w:lang w:val="hr-HR"/>
              </w:rPr>
            </w:pPr>
            <w:bookmarkStart w:id="0" w:name="OLE_LINK27"/>
            <w:bookmarkStart w:id="1" w:name="OLE_LINK28"/>
            <w:r w:rsidRPr="00A93E47">
              <w:rPr>
                <w:rFonts w:asciiTheme="minorHAnsi" w:hAnsiTheme="minorHAnsi"/>
                <w:sz w:val="20"/>
                <w:szCs w:val="20"/>
                <w:lang w:val="hr-HR"/>
              </w:rPr>
              <w:t xml:space="preserve">Od početka 2018.g. ovi rashodi značajno su se povećali u odnosu na 2017.g. </w:t>
            </w:r>
            <w:bookmarkStart w:id="2" w:name="OLE_LINK24"/>
            <w:bookmarkStart w:id="3" w:name="OLE_LINK25"/>
            <w:bookmarkStart w:id="4" w:name="OLE_LINK26"/>
            <w:r w:rsidRPr="00A93E47">
              <w:rPr>
                <w:rFonts w:asciiTheme="minorHAnsi" w:hAnsiTheme="minorHAnsi"/>
                <w:sz w:val="20"/>
                <w:szCs w:val="20"/>
                <w:lang w:val="hr-HR"/>
              </w:rPr>
              <w:t xml:space="preserve">zbog isplate pomoći za </w:t>
            </w:r>
            <w:r w:rsidR="0086381B" w:rsidRPr="00A93E47">
              <w:rPr>
                <w:rFonts w:asciiTheme="minorHAnsi" w:hAnsiTheme="minorHAnsi"/>
                <w:sz w:val="20"/>
                <w:szCs w:val="20"/>
                <w:lang w:val="hr-HR"/>
              </w:rPr>
              <w:t>tri</w:t>
            </w:r>
            <w:r w:rsidRPr="00A93E47">
              <w:rPr>
                <w:rFonts w:asciiTheme="minorHAnsi" w:hAnsiTheme="minorHAnsi"/>
                <w:sz w:val="20"/>
                <w:szCs w:val="20"/>
                <w:lang w:val="hr-HR"/>
              </w:rPr>
              <w:t xml:space="preserve"> smrtna slučaja roditelja djelatnika JVP G. Krka, zbog isplate dvije jubilarne nagrade,</w:t>
            </w:r>
            <w:r w:rsidR="00891BE4" w:rsidRPr="00A93E47">
              <w:rPr>
                <w:rFonts w:asciiTheme="minorHAnsi" w:hAnsiTheme="minorHAnsi"/>
                <w:sz w:val="20"/>
                <w:szCs w:val="20"/>
                <w:lang w:val="hr-HR"/>
              </w:rPr>
              <w:t xml:space="preserve"> isplaćena je otpremnina zbog odlaska u mirovinu jednog djelatnika</w:t>
            </w:r>
            <w:r w:rsidRPr="00A93E47">
              <w:rPr>
                <w:rFonts w:asciiTheme="minorHAnsi" w:hAnsiTheme="minorHAnsi"/>
                <w:sz w:val="20"/>
                <w:szCs w:val="20"/>
                <w:lang w:val="hr-HR"/>
              </w:rPr>
              <w:t xml:space="preserve"> kao i zbog isplate pomoći za dugotrajno bolovanje. Prema odluci Grada Krka povećao se iznos dara u naravi sa 400 na 600 kn po djelatniku.</w:t>
            </w:r>
            <w:bookmarkEnd w:id="2"/>
            <w:bookmarkEnd w:id="3"/>
            <w:bookmarkEnd w:id="4"/>
          </w:p>
          <w:p w:rsidR="00575D06" w:rsidRPr="00A93E47" w:rsidRDefault="00575D06" w:rsidP="0086381B">
            <w:pPr>
              <w:pStyle w:val="Header"/>
              <w:rPr>
                <w:rFonts w:asciiTheme="minorHAnsi" w:hAnsiTheme="minorHAnsi"/>
                <w:sz w:val="20"/>
                <w:szCs w:val="20"/>
                <w:lang w:val="hr-HR"/>
              </w:rPr>
            </w:pPr>
          </w:p>
          <w:bookmarkEnd w:id="0"/>
          <w:bookmarkEnd w:id="1"/>
          <w:p w:rsidR="00575D06"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16</w:t>
            </w:r>
            <w:r w:rsidR="00575D06" w:rsidRPr="00A93E47">
              <w:rPr>
                <w:rFonts w:asciiTheme="minorHAnsi" w:hAnsiTheme="minorHAnsi"/>
                <w:b/>
                <w:sz w:val="20"/>
                <w:szCs w:val="20"/>
                <w:lang w:val="hr-HR"/>
              </w:rPr>
              <w:t>0  Materijalni rashodi</w:t>
            </w:r>
          </w:p>
          <w:p w:rsidR="00BE1653" w:rsidRPr="00A93E47" w:rsidRDefault="00720BD5" w:rsidP="0086381B">
            <w:pPr>
              <w:pStyle w:val="Header"/>
              <w:rPr>
                <w:rFonts w:asciiTheme="minorHAnsi" w:hAnsiTheme="minorHAnsi"/>
                <w:sz w:val="20"/>
                <w:szCs w:val="20"/>
                <w:lang w:val="hr-HR"/>
              </w:rPr>
            </w:pPr>
            <w:r w:rsidRPr="00A93E47">
              <w:rPr>
                <w:rFonts w:asciiTheme="minorHAnsi" w:hAnsiTheme="minorHAnsi"/>
                <w:sz w:val="20"/>
                <w:szCs w:val="20"/>
                <w:lang w:val="hr-HR"/>
              </w:rPr>
              <w:t xml:space="preserve">Materijalni rashodi smanjili su se za </w:t>
            </w:r>
            <w:r w:rsidR="0086381B" w:rsidRPr="00A93E47">
              <w:rPr>
                <w:rFonts w:asciiTheme="minorHAnsi" w:hAnsiTheme="minorHAnsi"/>
                <w:sz w:val="20"/>
                <w:szCs w:val="20"/>
                <w:lang w:val="hr-HR"/>
              </w:rPr>
              <w:t xml:space="preserve">8,9 </w:t>
            </w:r>
            <w:r w:rsidRPr="00A93E47">
              <w:rPr>
                <w:rFonts w:asciiTheme="minorHAnsi" w:hAnsiTheme="minorHAnsi"/>
                <w:sz w:val="20"/>
                <w:szCs w:val="20"/>
                <w:lang w:val="hr-HR"/>
              </w:rPr>
              <w:t>% u odnosu na isto razdoblje ranije godine. Smanjili su s</w:t>
            </w:r>
            <w:r w:rsidR="00AD6DC0">
              <w:rPr>
                <w:rFonts w:asciiTheme="minorHAnsi" w:hAnsiTheme="minorHAnsi"/>
                <w:sz w:val="20"/>
                <w:szCs w:val="20"/>
                <w:lang w:val="hr-HR"/>
              </w:rPr>
              <w:t>e</w:t>
            </w:r>
            <w:r w:rsidRPr="00A93E47">
              <w:rPr>
                <w:rFonts w:asciiTheme="minorHAnsi" w:hAnsiTheme="minorHAnsi"/>
                <w:sz w:val="20"/>
                <w:szCs w:val="20"/>
                <w:lang w:val="hr-HR"/>
              </w:rPr>
              <w:t xml:space="preserve"> troškovi službenih putovanja djelatnika, stručnog usavršavanja, rashodi za uredski materijal i ostale mat. rashode. Auto gume za sada nisu nabavljanje, dok su od radne odjeće samo nabavljene podkape i majice na kratke rukave za sve djelatnike.</w:t>
            </w:r>
          </w:p>
          <w:p w:rsidR="00720BD5" w:rsidRPr="00A93E47" w:rsidRDefault="00720BD5"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168 Materijal i sirovine</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Značajno</w:t>
            </w:r>
            <w:r w:rsidR="00720BD5" w:rsidRPr="00A93E47">
              <w:rPr>
                <w:rFonts w:asciiTheme="minorHAnsi" w:hAnsiTheme="minorHAnsi"/>
                <w:sz w:val="20"/>
                <w:szCs w:val="20"/>
                <w:lang w:val="hr-HR"/>
              </w:rPr>
              <w:t xml:space="preserve"> smanjenje </w:t>
            </w:r>
            <w:r w:rsidRPr="00A93E47">
              <w:rPr>
                <w:rFonts w:asciiTheme="minorHAnsi" w:hAnsiTheme="minorHAnsi"/>
                <w:sz w:val="20"/>
                <w:szCs w:val="20"/>
                <w:lang w:val="hr-HR"/>
              </w:rPr>
              <w:t xml:space="preserve">je nastalo zbog  toga što ove godine vatrogasno pjenilo </w:t>
            </w:r>
            <w:r w:rsidR="00720BD5" w:rsidRPr="00A93E47">
              <w:rPr>
                <w:rFonts w:asciiTheme="minorHAnsi" w:hAnsiTheme="minorHAnsi"/>
                <w:sz w:val="20"/>
                <w:szCs w:val="20"/>
                <w:lang w:val="hr-HR"/>
              </w:rPr>
              <w:t>nije kao ranij</w:t>
            </w:r>
            <w:r w:rsidR="00AD6DC0">
              <w:rPr>
                <w:rFonts w:asciiTheme="minorHAnsi" w:hAnsiTheme="minorHAnsi"/>
                <w:sz w:val="20"/>
                <w:szCs w:val="20"/>
                <w:lang w:val="hr-HR"/>
              </w:rPr>
              <w:t>ih</w:t>
            </w:r>
            <w:r w:rsidR="00720BD5" w:rsidRPr="00A93E47">
              <w:rPr>
                <w:rFonts w:asciiTheme="minorHAnsi" w:hAnsiTheme="minorHAnsi"/>
                <w:sz w:val="20"/>
                <w:szCs w:val="20"/>
                <w:lang w:val="hr-HR"/>
              </w:rPr>
              <w:t xml:space="preserve"> godine </w:t>
            </w:r>
            <w:r w:rsidRPr="00A93E47">
              <w:rPr>
                <w:rFonts w:asciiTheme="minorHAnsi" w:hAnsiTheme="minorHAnsi"/>
                <w:sz w:val="20"/>
                <w:szCs w:val="20"/>
                <w:lang w:val="hr-HR"/>
              </w:rPr>
              <w:t>nabavljeno prije</w:t>
            </w:r>
            <w:r w:rsidR="00720BD5" w:rsidRPr="00A93E47">
              <w:rPr>
                <w:rFonts w:asciiTheme="minorHAnsi" w:hAnsiTheme="minorHAnsi"/>
                <w:sz w:val="20"/>
                <w:szCs w:val="20"/>
                <w:lang w:val="hr-HR"/>
              </w:rPr>
              <w:t xml:space="preserve"> početka ljetne požarne sezone.</w:t>
            </w:r>
          </w:p>
          <w:p w:rsidR="00BE1653" w:rsidRPr="00A93E47" w:rsidRDefault="00BE1653"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170 Materija i dijelovi za tekuće investicijsko održavanje</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Indeks je povećan za 51 % zbog većih potreba za  nabavkom materijala, zbog većeg broja kvarova na opremi, kao i na vozilima.</w:t>
            </w:r>
          </w:p>
          <w:p w:rsidR="00BE1653" w:rsidRPr="00A93E47" w:rsidRDefault="00BE1653"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174 Rashodi za usluge</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Indeks na ovoj poziciji je povećan</w:t>
            </w:r>
            <w:r w:rsidR="005E130E" w:rsidRPr="00A93E47">
              <w:rPr>
                <w:rFonts w:asciiTheme="minorHAnsi" w:hAnsiTheme="minorHAnsi"/>
                <w:sz w:val="20"/>
                <w:szCs w:val="20"/>
                <w:lang w:val="hr-HR"/>
              </w:rPr>
              <w:t xml:space="preserve"> je samo </w:t>
            </w:r>
            <w:r w:rsidRPr="00A93E47">
              <w:rPr>
                <w:rFonts w:asciiTheme="minorHAnsi" w:hAnsiTheme="minorHAnsi"/>
                <w:sz w:val="20"/>
                <w:szCs w:val="20"/>
                <w:lang w:val="hr-HR"/>
              </w:rPr>
              <w:t xml:space="preserve"> za </w:t>
            </w:r>
            <w:r w:rsidR="005E130E" w:rsidRPr="00A93E47">
              <w:rPr>
                <w:rFonts w:asciiTheme="minorHAnsi" w:hAnsiTheme="minorHAnsi"/>
                <w:sz w:val="20"/>
                <w:szCs w:val="20"/>
                <w:lang w:val="hr-HR"/>
              </w:rPr>
              <w:t>0,</w:t>
            </w:r>
            <w:r w:rsidR="0086381B" w:rsidRPr="00A93E47">
              <w:rPr>
                <w:rFonts w:asciiTheme="minorHAnsi" w:hAnsiTheme="minorHAnsi"/>
                <w:sz w:val="20"/>
                <w:szCs w:val="20"/>
                <w:lang w:val="hr-HR"/>
              </w:rPr>
              <w:t>9</w:t>
            </w:r>
            <w:r w:rsidRPr="00A93E47">
              <w:rPr>
                <w:rFonts w:asciiTheme="minorHAnsi" w:hAnsiTheme="minorHAnsi"/>
                <w:sz w:val="20"/>
                <w:szCs w:val="20"/>
                <w:lang w:val="hr-HR"/>
              </w:rPr>
              <w:t xml:space="preserve"> % u odnosu na prošlu godinu.  Glavni razlog je </w:t>
            </w:r>
            <w:r w:rsidR="005E130E" w:rsidRPr="00A93E47">
              <w:rPr>
                <w:rFonts w:asciiTheme="minorHAnsi" w:hAnsiTheme="minorHAnsi"/>
                <w:sz w:val="20"/>
                <w:szCs w:val="20"/>
                <w:lang w:val="hr-HR"/>
              </w:rPr>
              <w:t xml:space="preserve"> što nas i ove godine prati </w:t>
            </w:r>
            <w:r w:rsidRPr="00A93E47">
              <w:rPr>
                <w:rFonts w:asciiTheme="minorHAnsi" w:hAnsiTheme="minorHAnsi"/>
                <w:sz w:val="20"/>
                <w:szCs w:val="20"/>
                <w:lang w:val="hr-HR"/>
              </w:rPr>
              <w:t>veliki broj kvarova na vatrogasnim vozilima</w:t>
            </w:r>
            <w:r w:rsidR="005E130E" w:rsidRPr="00A93E47">
              <w:rPr>
                <w:rFonts w:asciiTheme="minorHAnsi" w:hAnsiTheme="minorHAnsi"/>
                <w:sz w:val="20"/>
                <w:szCs w:val="20"/>
                <w:lang w:val="hr-HR"/>
              </w:rPr>
              <w:t xml:space="preserve">. </w:t>
            </w:r>
            <w:r w:rsidRPr="00A93E47">
              <w:rPr>
                <w:rFonts w:asciiTheme="minorHAnsi" w:hAnsiTheme="minorHAnsi"/>
                <w:sz w:val="20"/>
                <w:szCs w:val="20"/>
                <w:lang w:val="hr-HR"/>
              </w:rPr>
              <w:t xml:space="preserve"> </w:t>
            </w:r>
            <w:r w:rsidR="005E130E" w:rsidRPr="00A93E47">
              <w:rPr>
                <w:rFonts w:asciiTheme="minorHAnsi" w:hAnsiTheme="minorHAnsi"/>
                <w:sz w:val="20"/>
                <w:szCs w:val="20"/>
                <w:lang w:val="hr-HR"/>
              </w:rPr>
              <w:t xml:space="preserve">Kod zdravstvenih </w:t>
            </w:r>
            <w:r w:rsidRPr="00A93E47">
              <w:rPr>
                <w:rFonts w:asciiTheme="minorHAnsi" w:hAnsiTheme="minorHAnsi"/>
                <w:sz w:val="20"/>
                <w:szCs w:val="20"/>
                <w:lang w:val="hr-HR"/>
              </w:rPr>
              <w:t>uslug</w:t>
            </w:r>
            <w:r w:rsidR="005E130E" w:rsidRPr="00A93E47">
              <w:rPr>
                <w:rFonts w:asciiTheme="minorHAnsi" w:hAnsiTheme="minorHAnsi"/>
                <w:sz w:val="20"/>
                <w:szCs w:val="20"/>
                <w:lang w:val="hr-HR"/>
              </w:rPr>
              <w:t>a došlo je do velikog smanjenja indeksa</w:t>
            </w:r>
            <w:r w:rsidR="0086381B" w:rsidRPr="00A93E47">
              <w:rPr>
                <w:rFonts w:asciiTheme="minorHAnsi" w:hAnsiTheme="minorHAnsi"/>
                <w:sz w:val="20"/>
                <w:szCs w:val="20"/>
                <w:lang w:val="hr-HR"/>
              </w:rPr>
              <w:t>. P</w:t>
            </w:r>
            <w:r w:rsidR="005E130E" w:rsidRPr="00A93E47">
              <w:rPr>
                <w:rFonts w:asciiTheme="minorHAnsi" w:hAnsiTheme="minorHAnsi"/>
                <w:sz w:val="20"/>
                <w:szCs w:val="20"/>
                <w:lang w:val="hr-HR"/>
              </w:rPr>
              <w:t>rošle godine svi djelatnici JVP Grada Krka išli na detaljne liječničke preglede</w:t>
            </w:r>
            <w:r w:rsidR="0086381B" w:rsidRPr="00A93E47">
              <w:rPr>
                <w:rFonts w:asciiTheme="minorHAnsi" w:hAnsiTheme="minorHAnsi"/>
                <w:sz w:val="20"/>
                <w:szCs w:val="20"/>
                <w:lang w:val="hr-HR"/>
              </w:rPr>
              <w:t xml:space="preserve"> temeljem dogovora iz 2013.g.</w:t>
            </w:r>
            <w:r w:rsidR="005E130E" w:rsidRPr="00A93E47">
              <w:rPr>
                <w:rFonts w:asciiTheme="minorHAnsi" w:hAnsiTheme="minorHAnsi"/>
                <w:sz w:val="20"/>
                <w:szCs w:val="20"/>
                <w:lang w:val="hr-HR"/>
              </w:rPr>
              <w:t xml:space="preserve"> </w:t>
            </w:r>
            <w:r w:rsidRPr="00A93E47">
              <w:rPr>
                <w:rFonts w:asciiTheme="minorHAnsi" w:hAnsiTheme="minorHAnsi"/>
                <w:sz w:val="20"/>
                <w:szCs w:val="20"/>
                <w:lang w:val="hr-HR"/>
              </w:rPr>
              <w:t>U 2013.godini po prvi puta su djelatnici išli da detaljne  liječničke preglede, te je dogovoreno da će se na iste ići svake četiri godine.</w:t>
            </w:r>
          </w:p>
          <w:p w:rsidR="0086381B" w:rsidRPr="00A93E47" w:rsidRDefault="0086381B" w:rsidP="0086381B">
            <w:pPr>
              <w:pStyle w:val="Header"/>
              <w:rPr>
                <w:rFonts w:asciiTheme="minorHAnsi" w:hAnsiTheme="minorHAnsi"/>
                <w:sz w:val="20"/>
                <w:szCs w:val="20"/>
                <w:lang w:val="hr-HR"/>
              </w:rPr>
            </w:pPr>
          </w:p>
          <w:p w:rsidR="0086381B" w:rsidRPr="00A93E47" w:rsidRDefault="0086381B"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183 Ostale usluge</w:t>
            </w:r>
          </w:p>
          <w:p w:rsidR="00C3143C" w:rsidRPr="00A93E47" w:rsidRDefault="00C3143C" w:rsidP="00C3143C">
            <w:pPr>
              <w:pStyle w:val="Header"/>
              <w:rPr>
                <w:rFonts w:asciiTheme="minorHAnsi" w:hAnsiTheme="minorHAnsi"/>
                <w:sz w:val="20"/>
                <w:szCs w:val="20"/>
                <w:lang w:val="hr-HR"/>
              </w:rPr>
            </w:pPr>
            <w:r w:rsidRPr="00A93E47">
              <w:rPr>
                <w:rFonts w:asciiTheme="minorHAnsi" w:hAnsiTheme="minorHAnsi"/>
                <w:sz w:val="20"/>
                <w:szCs w:val="20"/>
                <w:lang w:val="hr-HR"/>
              </w:rPr>
              <w:t>U odnosu na prethodnu godinu indeks kod ostalih usluga se povećao za 74,7%. Od početka godine raspisana su dva natječaja za popunu radnih mjesta- jedan zbog odlaska djelatnika u mirovinu, a drugi za zamjenu djelatnika koji se zbog bol</w:t>
            </w:r>
            <w:r w:rsidR="00D057B5">
              <w:rPr>
                <w:rFonts w:asciiTheme="minorHAnsi" w:hAnsiTheme="minorHAnsi"/>
                <w:sz w:val="20"/>
                <w:szCs w:val="20"/>
                <w:lang w:val="hr-HR"/>
              </w:rPr>
              <w:t>esti</w:t>
            </w:r>
            <w:bookmarkStart w:id="5" w:name="_GoBack"/>
            <w:bookmarkEnd w:id="5"/>
            <w:r w:rsidRPr="00A93E47">
              <w:rPr>
                <w:rFonts w:asciiTheme="minorHAnsi" w:hAnsiTheme="minorHAnsi"/>
                <w:sz w:val="20"/>
                <w:szCs w:val="20"/>
                <w:lang w:val="hr-HR"/>
              </w:rPr>
              <w:t xml:space="preserve"> nalazi na dugotrajnom bolovanju.</w:t>
            </w:r>
          </w:p>
          <w:p w:rsidR="00C3143C" w:rsidRPr="00A93E47" w:rsidRDefault="00C3143C" w:rsidP="00C3143C">
            <w:pPr>
              <w:pStyle w:val="Header"/>
              <w:rPr>
                <w:rFonts w:asciiTheme="minorHAnsi" w:hAnsiTheme="minorHAnsi"/>
                <w:sz w:val="20"/>
                <w:szCs w:val="20"/>
                <w:lang w:val="hr-HR"/>
              </w:rPr>
            </w:pPr>
          </w:p>
          <w:p w:rsidR="00C3143C" w:rsidRPr="00A93E47" w:rsidRDefault="00C3143C" w:rsidP="00C3143C">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Ostali nespomenuti rashodi poslovanja</w:t>
            </w:r>
          </w:p>
          <w:p w:rsidR="00C3143C" w:rsidRPr="00A93E47" w:rsidRDefault="00C3143C" w:rsidP="00C3143C">
            <w:pPr>
              <w:pStyle w:val="Header"/>
              <w:rPr>
                <w:rFonts w:asciiTheme="minorHAnsi" w:hAnsiTheme="minorHAnsi"/>
                <w:sz w:val="20"/>
                <w:szCs w:val="20"/>
                <w:lang w:val="hr-HR"/>
              </w:rPr>
            </w:pPr>
            <w:r w:rsidRPr="00A93E47">
              <w:rPr>
                <w:rFonts w:asciiTheme="minorHAnsi" w:hAnsiTheme="minorHAnsi"/>
                <w:sz w:val="20"/>
                <w:szCs w:val="20"/>
                <w:lang w:val="hr-HR"/>
              </w:rPr>
              <w:t>Prošle godine u istom razdoblju na ovoj poziciji potrošeno je 20 kn, dok je u 2018.g. potrošeno 800 kn, što je dovelo do povećanja indeksa za 4000 %. Trošak u 2018. godini vezan je za kupovinu vijenaca za umrle roditelje naših djelatnika.</w:t>
            </w:r>
          </w:p>
          <w:p w:rsidR="00F63685" w:rsidRPr="00A93E47" w:rsidRDefault="00F63685" w:rsidP="00C3143C">
            <w:pPr>
              <w:pStyle w:val="Header"/>
              <w:rPr>
                <w:rFonts w:asciiTheme="minorHAnsi" w:hAnsiTheme="minorHAnsi"/>
                <w:sz w:val="20"/>
                <w:szCs w:val="20"/>
                <w:lang w:val="hr-HR"/>
              </w:rPr>
            </w:pPr>
          </w:p>
          <w:p w:rsidR="00F63685" w:rsidRPr="00A93E47" w:rsidRDefault="00F63685" w:rsidP="00F63685">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286 Obračunati prihodi poslovanja-nenaplaćeni</w:t>
            </w:r>
          </w:p>
          <w:p w:rsidR="004055D8" w:rsidRPr="00A93E47" w:rsidRDefault="004055D8" w:rsidP="004055D8">
            <w:pPr>
              <w:pStyle w:val="Header"/>
              <w:rPr>
                <w:rFonts w:asciiTheme="minorHAnsi" w:hAnsiTheme="minorHAnsi"/>
                <w:b/>
                <w:sz w:val="20"/>
                <w:szCs w:val="20"/>
                <w:lang w:val="hr-HR"/>
              </w:rPr>
            </w:pPr>
          </w:p>
          <w:p w:rsidR="00F63685" w:rsidRPr="00A93E47" w:rsidRDefault="004055D8" w:rsidP="00F63685">
            <w:pPr>
              <w:pStyle w:val="Header"/>
              <w:rPr>
                <w:rFonts w:asciiTheme="minorHAnsi" w:hAnsiTheme="minorHAnsi"/>
                <w:sz w:val="20"/>
                <w:szCs w:val="20"/>
                <w:lang w:val="hr-HR"/>
              </w:rPr>
            </w:pPr>
            <w:r w:rsidRPr="00A93E47">
              <w:rPr>
                <w:rFonts w:asciiTheme="minorHAnsi" w:hAnsiTheme="minorHAnsi"/>
                <w:sz w:val="20"/>
                <w:szCs w:val="20"/>
                <w:lang w:val="hr-HR"/>
              </w:rPr>
              <w:t xml:space="preserve">Indeks je smanjen za 62,8 %, a glavni razlog tome je isknjižavanje  sa 31.12.2017.g. dugogodišnjeg  nenaplaćenog potraživanja tvrtke Oktal d.o.o. u iznosu od 6.300 kn(neplaćeni račun iz 2010. godine). Nakon pokretanja postupka ovrhe preko ovlaštene odvjetničke kuće došli smo do saznanja da je ista brisana iz Sudskog registra, te da se neće moći izvršiti prisilna naplata. Popisna komisija uvidom u pristigle dokumente, te cjelokupnu dokumentaciju o poduzimanju svih potrebnih radnji dala je prijedlog Zapovjedniku o otpisu nenaplaćenog potraživanja. Zapovjednik </w:t>
            </w:r>
            <w:r w:rsidRPr="00A93E47">
              <w:rPr>
                <w:rFonts w:asciiTheme="minorHAnsi" w:hAnsiTheme="minorHAnsi"/>
                <w:sz w:val="20"/>
                <w:szCs w:val="20"/>
                <w:lang w:val="hr-HR"/>
              </w:rPr>
              <w:lastRenderedPageBreak/>
              <w:t>je njihov prijedlog prihvatio i donio konačnu odluku da se sa 31.12.2017. godine izvrši isknjižavanje potraživanja koje se više ne može naplatiti.</w:t>
            </w:r>
          </w:p>
          <w:p w:rsidR="0086381B" w:rsidRPr="00A93E47" w:rsidRDefault="0086381B"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341 Rashodi za nabavu nefinancijske imovine</w:t>
            </w:r>
          </w:p>
          <w:p w:rsidR="00510E87"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 xml:space="preserve">Došlo je do </w:t>
            </w:r>
            <w:r w:rsidR="005E130E" w:rsidRPr="00A93E47">
              <w:rPr>
                <w:rFonts w:asciiTheme="minorHAnsi" w:hAnsiTheme="minorHAnsi"/>
                <w:sz w:val="20"/>
                <w:szCs w:val="20"/>
                <w:lang w:val="hr-HR"/>
              </w:rPr>
              <w:t>povećanja</w:t>
            </w:r>
            <w:r w:rsidRPr="00A93E47">
              <w:rPr>
                <w:rFonts w:asciiTheme="minorHAnsi" w:hAnsiTheme="minorHAnsi"/>
                <w:sz w:val="20"/>
                <w:szCs w:val="20"/>
                <w:lang w:val="hr-HR"/>
              </w:rPr>
              <w:t xml:space="preserve"> izdataka za nabavu nefinancijske imovine u odnosu na 201</w:t>
            </w:r>
            <w:r w:rsidR="005E130E" w:rsidRPr="00A93E47">
              <w:rPr>
                <w:rFonts w:asciiTheme="minorHAnsi" w:hAnsiTheme="minorHAnsi"/>
                <w:sz w:val="20"/>
                <w:szCs w:val="20"/>
                <w:lang w:val="hr-HR"/>
              </w:rPr>
              <w:t>7</w:t>
            </w:r>
            <w:r w:rsidRPr="00A93E47">
              <w:rPr>
                <w:rFonts w:asciiTheme="minorHAnsi" w:hAnsiTheme="minorHAnsi"/>
                <w:sz w:val="20"/>
                <w:szCs w:val="20"/>
                <w:lang w:val="hr-HR"/>
              </w:rPr>
              <w:t>.g.</w:t>
            </w:r>
            <w:r w:rsidR="00510E87" w:rsidRPr="00A93E47">
              <w:rPr>
                <w:rFonts w:asciiTheme="minorHAnsi" w:hAnsiTheme="minorHAnsi"/>
                <w:sz w:val="20"/>
                <w:szCs w:val="20"/>
                <w:lang w:val="hr-HR"/>
              </w:rPr>
              <w:t xml:space="preserve"> u iznosu od 171%.</w:t>
            </w:r>
            <w:r w:rsidRPr="00A93E47">
              <w:rPr>
                <w:rFonts w:asciiTheme="minorHAnsi" w:hAnsiTheme="minorHAnsi"/>
                <w:sz w:val="20"/>
                <w:szCs w:val="20"/>
                <w:lang w:val="hr-HR"/>
              </w:rPr>
              <w:t xml:space="preserve"> </w:t>
            </w:r>
            <w:r w:rsidR="005E130E" w:rsidRPr="00A93E47">
              <w:rPr>
                <w:rFonts w:asciiTheme="minorHAnsi" w:hAnsiTheme="minorHAnsi"/>
                <w:sz w:val="20"/>
                <w:szCs w:val="20"/>
                <w:lang w:val="hr-HR"/>
              </w:rPr>
              <w:t xml:space="preserve"> Početkom godine započela je sanacija vodovodne i kanalizacijske mreže koja je bila planirana za kraj 2017.g. </w:t>
            </w:r>
            <w:r w:rsidR="00510E87" w:rsidRPr="00A93E47">
              <w:rPr>
                <w:rFonts w:asciiTheme="minorHAnsi" w:hAnsiTheme="minorHAnsi"/>
                <w:sz w:val="20"/>
                <w:szCs w:val="20"/>
                <w:lang w:val="hr-HR"/>
              </w:rPr>
              <w:t xml:space="preserve"> Sanacija je plaćena u iznosu od 51.107,25 kn. </w:t>
            </w:r>
            <w:r w:rsidRPr="00A93E47">
              <w:rPr>
                <w:rFonts w:asciiTheme="minorHAnsi" w:hAnsiTheme="minorHAnsi"/>
                <w:sz w:val="20"/>
                <w:szCs w:val="20"/>
                <w:lang w:val="hr-HR"/>
              </w:rPr>
              <w:t xml:space="preserve"> Od</w:t>
            </w:r>
            <w:r w:rsidR="005E130E" w:rsidRPr="00A93E47">
              <w:rPr>
                <w:rFonts w:asciiTheme="minorHAnsi" w:hAnsiTheme="minorHAnsi"/>
                <w:sz w:val="20"/>
                <w:szCs w:val="20"/>
                <w:lang w:val="hr-HR"/>
              </w:rPr>
              <w:t xml:space="preserve"> </w:t>
            </w:r>
            <w:r w:rsidRPr="00A93E47">
              <w:rPr>
                <w:rFonts w:asciiTheme="minorHAnsi" w:hAnsiTheme="minorHAnsi"/>
                <w:sz w:val="20"/>
                <w:szCs w:val="20"/>
                <w:lang w:val="hr-HR"/>
              </w:rPr>
              <w:t>većih nabavki</w:t>
            </w:r>
            <w:r w:rsidR="005E130E" w:rsidRPr="00A93E47">
              <w:rPr>
                <w:rFonts w:asciiTheme="minorHAnsi" w:hAnsiTheme="minorHAnsi"/>
                <w:sz w:val="20"/>
                <w:szCs w:val="20"/>
                <w:lang w:val="hr-HR"/>
              </w:rPr>
              <w:t xml:space="preserve"> opreme </w:t>
            </w:r>
            <w:r w:rsidRPr="00A93E47">
              <w:rPr>
                <w:rFonts w:asciiTheme="minorHAnsi" w:hAnsiTheme="minorHAnsi"/>
                <w:sz w:val="20"/>
                <w:szCs w:val="20"/>
                <w:lang w:val="hr-HR"/>
              </w:rPr>
              <w:t xml:space="preserve"> </w:t>
            </w:r>
            <w:r w:rsidR="00E82FF2" w:rsidRPr="00A93E47">
              <w:rPr>
                <w:rFonts w:asciiTheme="minorHAnsi" w:hAnsiTheme="minorHAnsi"/>
                <w:sz w:val="20"/>
                <w:szCs w:val="20"/>
                <w:lang w:val="hr-HR"/>
              </w:rPr>
              <w:t>k</w:t>
            </w:r>
            <w:r w:rsidR="00510E87" w:rsidRPr="00A93E47">
              <w:rPr>
                <w:rFonts w:asciiTheme="minorHAnsi" w:hAnsiTheme="minorHAnsi"/>
                <w:sz w:val="20"/>
                <w:szCs w:val="20"/>
                <w:lang w:val="hr-HR"/>
              </w:rPr>
              <w:t>upljeno je  intervencijsko vatrogasno odijelo u iznosu od 28,882,00 kn,  vatrogasne čizme, mlaznice, lampe,  2 radio stanice Hytera, leđni nosači za izolacione aparate, kao i madraci za spavaonicu za operativne djelatnike.  Od ostale opreme nabavljena je motorna pila.</w:t>
            </w:r>
          </w:p>
          <w:p w:rsidR="00510E87" w:rsidRPr="00A93E47" w:rsidRDefault="00510E87"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sz w:val="20"/>
                <w:szCs w:val="20"/>
                <w:lang w:val="hr-HR"/>
              </w:rPr>
            </w:pPr>
            <w:r w:rsidRPr="00A93E47">
              <w:rPr>
                <w:rFonts w:asciiTheme="minorHAnsi" w:hAnsiTheme="minorHAnsi"/>
                <w:b/>
                <w:sz w:val="20"/>
                <w:szCs w:val="20"/>
                <w:lang w:val="hr-HR"/>
              </w:rPr>
              <w:t>AOP 405 Ukupan višak prihoda i AOP 407 Višak prihoda-preneseni</w:t>
            </w:r>
          </w:p>
          <w:p w:rsidR="00BE1653" w:rsidRPr="00A93E47" w:rsidRDefault="00BE1653" w:rsidP="0086381B">
            <w:pPr>
              <w:pStyle w:val="Header"/>
              <w:rPr>
                <w:rFonts w:asciiTheme="minorHAnsi" w:hAnsiTheme="minorHAnsi"/>
                <w:b/>
                <w:sz w:val="20"/>
                <w:szCs w:val="20"/>
                <w:lang w:val="hr-HR"/>
              </w:rPr>
            </w:pPr>
            <w:r w:rsidRPr="00A93E47">
              <w:rPr>
                <w:rFonts w:asciiTheme="minorHAnsi" w:hAnsiTheme="minorHAnsi"/>
                <w:sz w:val="20"/>
                <w:szCs w:val="20"/>
                <w:lang w:val="hr-HR"/>
              </w:rPr>
              <w:t xml:space="preserve">Ukupni prihodi ostvareni su u iznosu od: </w:t>
            </w:r>
            <w:r w:rsidRPr="00A93E47">
              <w:rPr>
                <w:rFonts w:asciiTheme="minorHAnsi" w:hAnsiTheme="minorHAnsi"/>
                <w:b/>
                <w:sz w:val="20"/>
                <w:szCs w:val="20"/>
                <w:lang w:val="hr-HR"/>
              </w:rPr>
              <w:t>2.</w:t>
            </w:r>
            <w:r w:rsidR="00510E87" w:rsidRPr="00A93E47">
              <w:rPr>
                <w:rFonts w:asciiTheme="minorHAnsi" w:hAnsiTheme="minorHAnsi"/>
                <w:b/>
                <w:sz w:val="20"/>
                <w:szCs w:val="20"/>
                <w:lang w:val="hr-HR"/>
              </w:rPr>
              <w:t>625.419</w:t>
            </w:r>
            <w:r w:rsidRPr="00A93E47">
              <w:rPr>
                <w:rFonts w:asciiTheme="minorHAnsi" w:hAnsiTheme="minorHAnsi"/>
                <w:b/>
                <w:sz w:val="20"/>
                <w:szCs w:val="20"/>
                <w:lang w:val="hr-HR"/>
              </w:rPr>
              <w:t>,</w:t>
            </w:r>
            <w:r w:rsidR="00510E87" w:rsidRPr="00A93E47">
              <w:rPr>
                <w:rFonts w:asciiTheme="minorHAnsi" w:hAnsiTheme="minorHAnsi"/>
                <w:b/>
                <w:sz w:val="20"/>
                <w:szCs w:val="20"/>
                <w:lang w:val="hr-HR"/>
              </w:rPr>
              <w:t>3</w:t>
            </w:r>
            <w:r w:rsidRPr="00A93E47">
              <w:rPr>
                <w:rFonts w:asciiTheme="minorHAnsi" w:hAnsiTheme="minorHAnsi"/>
                <w:b/>
                <w:sz w:val="20"/>
                <w:szCs w:val="20"/>
                <w:lang w:val="hr-HR"/>
              </w:rPr>
              <w:t xml:space="preserve">4. </w:t>
            </w:r>
            <w:r w:rsidR="00E82FF2" w:rsidRPr="00A93E47">
              <w:rPr>
                <w:rFonts w:asciiTheme="minorHAnsi" w:hAnsiTheme="minorHAnsi"/>
                <w:b/>
                <w:sz w:val="20"/>
                <w:szCs w:val="20"/>
                <w:lang w:val="hr-HR"/>
              </w:rPr>
              <w:t>k</w:t>
            </w:r>
            <w:r w:rsidRPr="00A93E47">
              <w:rPr>
                <w:rFonts w:asciiTheme="minorHAnsi" w:hAnsiTheme="minorHAnsi"/>
                <w:b/>
                <w:sz w:val="20"/>
                <w:szCs w:val="20"/>
                <w:lang w:val="hr-HR"/>
              </w:rPr>
              <w:t>n</w:t>
            </w:r>
            <w:r w:rsidR="00E82FF2" w:rsidRPr="00A93E47">
              <w:rPr>
                <w:rFonts w:asciiTheme="minorHAnsi" w:hAnsiTheme="minorHAnsi"/>
                <w:b/>
                <w:sz w:val="20"/>
                <w:szCs w:val="20"/>
                <w:lang w:val="hr-HR"/>
              </w:rPr>
              <w:t>.</w:t>
            </w:r>
          </w:p>
          <w:p w:rsidR="00E82FF2"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Ukupni rashodi ostvareni su u iznosu od:</w:t>
            </w:r>
            <w:r w:rsidR="00E82FF2" w:rsidRPr="00A93E47">
              <w:rPr>
                <w:rFonts w:ascii="Calibri" w:hAnsi="Calibri"/>
                <w:b/>
                <w:bCs/>
                <w:color w:val="000000"/>
                <w:sz w:val="20"/>
                <w:szCs w:val="20"/>
                <w:lang w:val="hr-HR"/>
              </w:rPr>
              <w:t xml:space="preserve"> 2.593.350,41 kn.</w:t>
            </w:r>
            <w:r w:rsidR="00E82FF2" w:rsidRPr="00A93E47">
              <w:rPr>
                <w:rFonts w:asciiTheme="minorHAnsi" w:hAnsiTheme="minorHAnsi"/>
                <w:sz w:val="20"/>
                <w:szCs w:val="20"/>
                <w:lang w:val="hr-HR"/>
              </w:rPr>
              <w:t xml:space="preserve"> </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 xml:space="preserve">Ostvaren je višak prihoda tekuće godine u iznosu od </w:t>
            </w:r>
            <w:r w:rsidR="00E82FF2" w:rsidRPr="00A93E47">
              <w:rPr>
                <w:rFonts w:asciiTheme="minorHAnsi" w:hAnsiTheme="minorHAnsi"/>
                <w:b/>
                <w:sz w:val="20"/>
                <w:szCs w:val="20"/>
                <w:lang w:val="hr-HR"/>
              </w:rPr>
              <w:t>32.068,93 kn</w:t>
            </w:r>
            <w:r w:rsidRPr="00A93E47">
              <w:rPr>
                <w:rFonts w:asciiTheme="minorHAnsi" w:hAnsiTheme="minorHAnsi"/>
                <w:b/>
                <w:sz w:val="20"/>
                <w:szCs w:val="20"/>
                <w:lang w:val="hr-HR"/>
              </w:rPr>
              <w:t>.</w:t>
            </w:r>
          </w:p>
          <w:p w:rsidR="00BE1653" w:rsidRPr="00A93E47" w:rsidRDefault="00BE1653"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sz w:val="20"/>
                <w:szCs w:val="20"/>
                <w:lang w:val="hr-HR"/>
              </w:rPr>
            </w:pPr>
            <w:r w:rsidRPr="00A93E47">
              <w:rPr>
                <w:rFonts w:asciiTheme="minorHAnsi" w:hAnsiTheme="minorHAnsi"/>
                <w:b/>
                <w:sz w:val="20"/>
                <w:szCs w:val="20"/>
                <w:lang w:val="hr-HR"/>
              </w:rPr>
              <w:t>AOP 633 Višak prihoda i primitaka-preneseni</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Nakon predaje završnog računa na prvoj sjednici Upravnog vijeća JVP Grada Krka koja  se održala 08.02.201</w:t>
            </w:r>
            <w:r w:rsidR="00AC6E51" w:rsidRPr="00A93E47">
              <w:rPr>
                <w:rFonts w:asciiTheme="minorHAnsi" w:hAnsiTheme="minorHAnsi"/>
                <w:sz w:val="20"/>
                <w:szCs w:val="20"/>
                <w:lang w:val="hr-HR"/>
              </w:rPr>
              <w:t>8</w:t>
            </w:r>
            <w:r w:rsidRPr="00A93E47">
              <w:rPr>
                <w:rFonts w:asciiTheme="minorHAnsi" w:hAnsiTheme="minorHAnsi"/>
                <w:sz w:val="20"/>
                <w:szCs w:val="20"/>
                <w:lang w:val="hr-HR"/>
              </w:rPr>
              <w:t>. godine donesena je odluka o raspodjeli rezultata poslovanja, na način da  se manjak prihoda od nefinancijske imovine namiruje prenesenim viškom, pa u 201</w:t>
            </w:r>
            <w:r w:rsidR="00E82FF2" w:rsidRPr="00A93E47">
              <w:rPr>
                <w:rFonts w:asciiTheme="minorHAnsi" w:hAnsiTheme="minorHAnsi"/>
                <w:sz w:val="20"/>
                <w:szCs w:val="20"/>
                <w:lang w:val="hr-HR"/>
              </w:rPr>
              <w:t>8</w:t>
            </w:r>
            <w:r w:rsidRPr="00A93E47">
              <w:rPr>
                <w:rFonts w:asciiTheme="minorHAnsi" w:hAnsiTheme="minorHAnsi"/>
                <w:sz w:val="20"/>
                <w:szCs w:val="20"/>
                <w:lang w:val="hr-HR"/>
              </w:rPr>
              <w:t xml:space="preserve">. godini stvarni raspoloživi višak prihoda iznosi </w:t>
            </w:r>
            <w:r w:rsidR="00AC6E51" w:rsidRPr="00A93E47">
              <w:rPr>
                <w:rFonts w:asciiTheme="minorHAnsi" w:hAnsiTheme="minorHAnsi"/>
                <w:sz w:val="20"/>
                <w:szCs w:val="20"/>
                <w:lang w:val="hr-HR"/>
              </w:rPr>
              <w:t>1.222.126,36</w:t>
            </w:r>
            <w:r w:rsidRPr="00A93E47">
              <w:rPr>
                <w:rFonts w:asciiTheme="minorHAnsi" w:hAnsiTheme="minorHAnsi"/>
                <w:sz w:val="20"/>
                <w:szCs w:val="20"/>
                <w:lang w:val="hr-HR"/>
              </w:rPr>
              <w:t xml:space="preserve"> kn.</w:t>
            </w:r>
          </w:p>
          <w:p w:rsidR="00BE1653" w:rsidRPr="00A93E47" w:rsidRDefault="00BE1653" w:rsidP="0086381B">
            <w:pPr>
              <w:pStyle w:val="Header"/>
              <w:rPr>
                <w:rFonts w:asciiTheme="minorHAnsi" w:hAnsiTheme="minorHAnsi"/>
                <w:sz w:val="20"/>
                <w:szCs w:val="20"/>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637 Nedospjela naplata prihoda</w:t>
            </w: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sz w:val="20"/>
                <w:szCs w:val="20"/>
                <w:lang w:val="hr-HR"/>
              </w:rPr>
              <w:t>Ova pozicija sadrži iznos manje uplaćenih prihoda za sufinanciranje razlike plaće JVP Grada Krka za 06 mjesec. Kako se do 30.06.201</w:t>
            </w:r>
            <w:r w:rsidR="00AC6E51" w:rsidRPr="00A93E47">
              <w:rPr>
                <w:rFonts w:asciiTheme="minorHAnsi" w:hAnsiTheme="minorHAnsi"/>
                <w:sz w:val="20"/>
                <w:szCs w:val="20"/>
                <w:lang w:val="hr-HR"/>
              </w:rPr>
              <w:t>8</w:t>
            </w:r>
            <w:r w:rsidRPr="00A93E47">
              <w:rPr>
                <w:rFonts w:asciiTheme="minorHAnsi" w:hAnsiTheme="minorHAnsi"/>
                <w:sz w:val="20"/>
                <w:szCs w:val="20"/>
                <w:lang w:val="hr-HR"/>
              </w:rPr>
              <w:t xml:space="preserve">. godine nije znalo koliko će točno iznositi rashod za plaće djelatnika JVP Grada Krka od PVZ otoka Krka uplaćen je iznos od </w:t>
            </w:r>
            <w:r w:rsidR="00AC6E51" w:rsidRPr="00A93E47">
              <w:rPr>
                <w:rFonts w:asciiTheme="minorHAnsi" w:hAnsiTheme="minorHAnsi"/>
                <w:sz w:val="20"/>
                <w:szCs w:val="20"/>
                <w:lang w:val="hr-HR"/>
              </w:rPr>
              <w:t>32</w:t>
            </w:r>
            <w:r w:rsidRPr="00A93E47">
              <w:rPr>
                <w:rFonts w:asciiTheme="minorHAnsi" w:hAnsiTheme="minorHAnsi"/>
                <w:sz w:val="20"/>
                <w:szCs w:val="20"/>
                <w:lang w:val="hr-HR"/>
              </w:rPr>
              <w:t xml:space="preserve">.000 kn. Nakon obračuna plaće utvrđeno je da je manje uplaćeno </w:t>
            </w:r>
            <w:r w:rsidR="00E82FF2" w:rsidRPr="00A93E47">
              <w:rPr>
                <w:rFonts w:asciiTheme="minorHAnsi" w:hAnsiTheme="minorHAnsi"/>
                <w:sz w:val="20"/>
                <w:szCs w:val="20"/>
                <w:lang w:val="hr-HR"/>
              </w:rPr>
              <w:t xml:space="preserve"> 53.096,16 </w:t>
            </w:r>
            <w:r w:rsidRPr="00A93E47">
              <w:rPr>
                <w:rFonts w:asciiTheme="minorHAnsi" w:hAnsiTheme="minorHAnsi"/>
                <w:sz w:val="20"/>
                <w:szCs w:val="20"/>
                <w:lang w:val="hr-HR"/>
              </w:rPr>
              <w:t>kn. Dio manje uplaćenih sredstava odnosi se na dio decentraliziranih sredstva iz poreza na dohodak za 6. mjesec. Taj će podatak biti poznat nakon predaje ovog statističkog izvještaja. Nakon što budu poznati svi parametri izvršiti će se uplate u korist JVP Grada Krka, pa će se zatvoriti  ovo potraživanje.</w:t>
            </w:r>
          </w:p>
          <w:p w:rsidR="00E82FF2" w:rsidRPr="00A93E47" w:rsidRDefault="00E82FF2" w:rsidP="0086381B">
            <w:pPr>
              <w:pStyle w:val="Header"/>
              <w:ind w:left="720"/>
              <w:rPr>
                <w:rFonts w:asciiTheme="minorHAnsi" w:hAnsiTheme="minorHAnsi"/>
                <w:b/>
                <w:sz w:val="20"/>
                <w:szCs w:val="20"/>
                <w:u w:val="single"/>
                <w:lang w:val="hr-HR"/>
              </w:rPr>
            </w:pPr>
          </w:p>
          <w:p w:rsidR="00BE1653" w:rsidRPr="00A93E47" w:rsidRDefault="00BE1653" w:rsidP="0086381B">
            <w:pPr>
              <w:pStyle w:val="Header"/>
              <w:ind w:left="720"/>
              <w:rPr>
                <w:rFonts w:asciiTheme="minorHAnsi" w:hAnsiTheme="minorHAnsi"/>
                <w:b/>
                <w:sz w:val="20"/>
                <w:szCs w:val="20"/>
                <w:u w:val="single"/>
                <w:lang w:val="hr-HR"/>
              </w:rPr>
            </w:pPr>
            <w:r w:rsidRPr="00A93E47">
              <w:rPr>
                <w:rFonts w:asciiTheme="minorHAnsi" w:hAnsiTheme="minorHAnsi"/>
                <w:b/>
                <w:sz w:val="20"/>
                <w:szCs w:val="20"/>
                <w:u w:val="single"/>
                <w:lang w:val="hr-HR"/>
              </w:rPr>
              <w:t>OBVEZE</w:t>
            </w:r>
          </w:p>
          <w:p w:rsidR="00BE1653" w:rsidRPr="00A93E47" w:rsidRDefault="00BE1653" w:rsidP="0086381B">
            <w:pPr>
              <w:pStyle w:val="Header"/>
              <w:ind w:left="720"/>
              <w:rPr>
                <w:rFonts w:asciiTheme="minorHAnsi" w:hAnsiTheme="minorHAnsi"/>
                <w:b/>
                <w:sz w:val="20"/>
                <w:szCs w:val="20"/>
                <w:u w:val="single"/>
                <w:lang w:val="hr-HR"/>
              </w:rPr>
            </w:pPr>
          </w:p>
          <w:p w:rsidR="00BE1653" w:rsidRPr="00A93E47" w:rsidRDefault="00BE1653" w:rsidP="0086381B">
            <w:pPr>
              <w:pStyle w:val="Header"/>
              <w:numPr>
                <w:ilvl w:val="0"/>
                <w:numId w:val="10"/>
              </w:numPr>
              <w:rPr>
                <w:rFonts w:asciiTheme="minorHAnsi" w:hAnsiTheme="minorHAnsi"/>
                <w:b/>
                <w:sz w:val="20"/>
                <w:szCs w:val="20"/>
                <w:lang w:val="hr-HR"/>
              </w:rPr>
            </w:pPr>
            <w:r w:rsidRPr="00A93E47">
              <w:rPr>
                <w:rFonts w:asciiTheme="minorHAnsi" w:hAnsiTheme="minorHAnsi"/>
                <w:b/>
                <w:sz w:val="20"/>
                <w:szCs w:val="20"/>
                <w:lang w:val="hr-HR"/>
              </w:rPr>
              <w:t>AOP 036</w:t>
            </w:r>
            <w:r w:rsidRPr="00A93E47">
              <w:rPr>
                <w:rFonts w:asciiTheme="minorHAnsi" w:hAnsiTheme="minorHAnsi"/>
                <w:sz w:val="20"/>
                <w:szCs w:val="20"/>
                <w:lang w:val="hr-HR"/>
              </w:rPr>
              <w:t xml:space="preserve"> </w:t>
            </w:r>
            <w:r w:rsidRPr="00A93E47">
              <w:rPr>
                <w:rFonts w:asciiTheme="minorHAnsi" w:hAnsiTheme="minorHAnsi"/>
                <w:b/>
                <w:sz w:val="20"/>
                <w:szCs w:val="20"/>
                <w:lang w:val="hr-HR"/>
              </w:rPr>
              <w:t>Stanje obveza na kraju izvještajnog razdoblja</w:t>
            </w:r>
          </w:p>
          <w:p w:rsidR="00BE1653" w:rsidRPr="00A93E47" w:rsidRDefault="00BE1653" w:rsidP="0086381B">
            <w:pPr>
              <w:pStyle w:val="Header"/>
              <w:rPr>
                <w:rFonts w:asciiTheme="minorHAnsi" w:hAnsiTheme="minorHAnsi"/>
                <w:sz w:val="20"/>
                <w:szCs w:val="20"/>
                <w:lang w:val="hr-HR"/>
              </w:rPr>
            </w:pPr>
          </w:p>
          <w:p w:rsidR="00BE1653" w:rsidRPr="00A93E47" w:rsidRDefault="00BE1653" w:rsidP="0086381B">
            <w:pPr>
              <w:pStyle w:val="Header"/>
              <w:rPr>
                <w:rFonts w:asciiTheme="minorHAnsi" w:hAnsiTheme="minorHAnsi"/>
                <w:sz w:val="20"/>
                <w:szCs w:val="20"/>
                <w:lang w:val="hr-HR"/>
              </w:rPr>
            </w:pPr>
            <w:r w:rsidRPr="00A93E47">
              <w:rPr>
                <w:rFonts w:asciiTheme="minorHAnsi" w:hAnsiTheme="minorHAnsi"/>
                <w:b/>
                <w:sz w:val="20"/>
                <w:szCs w:val="20"/>
                <w:lang w:val="hr-HR"/>
              </w:rPr>
              <w:t xml:space="preserve">Ukupne obveze </w:t>
            </w:r>
            <w:r w:rsidRPr="00A93E47">
              <w:rPr>
                <w:rFonts w:asciiTheme="minorHAnsi" w:hAnsiTheme="minorHAnsi"/>
                <w:sz w:val="20"/>
                <w:szCs w:val="20"/>
                <w:lang w:val="hr-HR"/>
              </w:rPr>
              <w:t>30.06.201</w:t>
            </w:r>
            <w:r w:rsidR="00AA4ED4" w:rsidRPr="00A93E47">
              <w:rPr>
                <w:rFonts w:asciiTheme="minorHAnsi" w:hAnsiTheme="minorHAnsi"/>
                <w:sz w:val="20"/>
                <w:szCs w:val="20"/>
                <w:lang w:val="hr-HR"/>
              </w:rPr>
              <w:t>8</w:t>
            </w:r>
            <w:r w:rsidRPr="00A93E47">
              <w:rPr>
                <w:rFonts w:asciiTheme="minorHAnsi" w:hAnsiTheme="minorHAnsi"/>
                <w:sz w:val="20"/>
                <w:szCs w:val="20"/>
                <w:lang w:val="hr-HR"/>
              </w:rPr>
              <w:t xml:space="preserve">. iznose </w:t>
            </w:r>
            <w:r w:rsidR="00AA4ED4" w:rsidRPr="00A93E47">
              <w:rPr>
                <w:rFonts w:asciiTheme="minorHAnsi" w:hAnsiTheme="minorHAnsi"/>
                <w:b/>
                <w:sz w:val="20"/>
                <w:szCs w:val="20"/>
                <w:lang w:val="hr-HR"/>
              </w:rPr>
              <w:t>40</w:t>
            </w:r>
            <w:r w:rsidR="00E82FF2" w:rsidRPr="00A93E47">
              <w:rPr>
                <w:rFonts w:asciiTheme="minorHAnsi" w:hAnsiTheme="minorHAnsi"/>
                <w:b/>
                <w:sz w:val="20"/>
                <w:szCs w:val="20"/>
                <w:lang w:val="hr-HR"/>
              </w:rPr>
              <w:t>5</w:t>
            </w:r>
            <w:r w:rsidRPr="00A93E47">
              <w:rPr>
                <w:rFonts w:asciiTheme="minorHAnsi" w:hAnsiTheme="minorHAnsi"/>
                <w:b/>
                <w:sz w:val="20"/>
                <w:szCs w:val="20"/>
                <w:lang w:val="hr-HR"/>
              </w:rPr>
              <w:t>.</w:t>
            </w:r>
            <w:r w:rsidR="00AA4ED4" w:rsidRPr="00A93E47">
              <w:rPr>
                <w:rFonts w:asciiTheme="minorHAnsi" w:hAnsiTheme="minorHAnsi"/>
                <w:b/>
                <w:sz w:val="20"/>
                <w:szCs w:val="20"/>
                <w:lang w:val="hr-HR"/>
              </w:rPr>
              <w:t>9</w:t>
            </w:r>
            <w:r w:rsidR="00E82FF2" w:rsidRPr="00A93E47">
              <w:rPr>
                <w:rFonts w:asciiTheme="minorHAnsi" w:hAnsiTheme="minorHAnsi"/>
                <w:b/>
                <w:sz w:val="20"/>
                <w:szCs w:val="20"/>
                <w:lang w:val="hr-HR"/>
              </w:rPr>
              <w:t>56</w:t>
            </w:r>
            <w:r w:rsidR="00AA4ED4" w:rsidRPr="00A93E47">
              <w:rPr>
                <w:rFonts w:asciiTheme="minorHAnsi" w:hAnsiTheme="minorHAnsi"/>
                <w:b/>
                <w:sz w:val="20"/>
                <w:szCs w:val="20"/>
                <w:lang w:val="hr-HR"/>
              </w:rPr>
              <w:t>,</w:t>
            </w:r>
            <w:r w:rsidR="00E82FF2" w:rsidRPr="00A93E47">
              <w:rPr>
                <w:rFonts w:asciiTheme="minorHAnsi" w:hAnsiTheme="minorHAnsi"/>
                <w:b/>
                <w:sz w:val="20"/>
                <w:szCs w:val="20"/>
                <w:lang w:val="hr-HR"/>
              </w:rPr>
              <w:t>49</w:t>
            </w:r>
            <w:r w:rsidRPr="00A93E47">
              <w:rPr>
                <w:rFonts w:asciiTheme="minorHAnsi" w:hAnsiTheme="minorHAnsi"/>
                <w:b/>
                <w:sz w:val="20"/>
                <w:szCs w:val="20"/>
                <w:lang w:val="hr-HR"/>
              </w:rPr>
              <w:t xml:space="preserve"> kn</w:t>
            </w:r>
            <w:r w:rsidRPr="00A93E47">
              <w:rPr>
                <w:rFonts w:asciiTheme="minorHAnsi" w:hAnsiTheme="minorHAnsi"/>
                <w:sz w:val="20"/>
                <w:szCs w:val="20"/>
                <w:lang w:val="hr-HR"/>
              </w:rPr>
              <w:t xml:space="preserve">, a sastoje se od </w:t>
            </w:r>
            <w:r w:rsidRPr="00A93E47">
              <w:rPr>
                <w:rFonts w:asciiTheme="minorHAnsi" w:hAnsiTheme="minorHAnsi"/>
                <w:b/>
                <w:sz w:val="20"/>
                <w:szCs w:val="20"/>
                <w:lang w:val="hr-HR"/>
              </w:rPr>
              <w:t>obveza za zaposlene</w:t>
            </w:r>
            <w:r w:rsidRPr="00A93E47">
              <w:rPr>
                <w:rFonts w:asciiTheme="minorHAnsi" w:hAnsiTheme="minorHAnsi"/>
                <w:sz w:val="20"/>
                <w:szCs w:val="20"/>
                <w:lang w:val="hr-HR"/>
              </w:rPr>
              <w:t xml:space="preserve"> u ukupnom iznosu od   </w:t>
            </w:r>
            <w:r w:rsidR="00AA4ED4" w:rsidRPr="00A93E47">
              <w:rPr>
                <w:rFonts w:asciiTheme="minorHAnsi" w:hAnsiTheme="minorHAnsi"/>
                <w:b/>
                <w:sz w:val="20"/>
                <w:szCs w:val="20"/>
                <w:lang w:val="hr-HR"/>
              </w:rPr>
              <w:t>3</w:t>
            </w:r>
            <w:r w:rsidR="00E82FF2" w:rsidRPr="00A93E47">
              <w:rPr>
                <w:rFonts w:asciiTheme="minorHAnsi" w:hAnsiTheme="minorHAnsi"/>
                <w:b/>
                <w:sz w:val="20"/>
                <w:szCs w:val="20"/>
                <w:lang w:val="hr-HR"/>
              </w:rPr>
              <w:t>61</w:t>
            </w:r>
            <w:r w:rsidRPr="00A93E47">
              <w:rPr>
                <w:rFonts w:asciiTheme="minorHAnsi" w:hAnsiTheme="minorHAnsi"/>
                <w:b/>
                <w:sz w:val="20"/>
                <w:szCs w:val="20"/>
                <w:lang w:val="hr-HR"/>
              </w:rPr>
              <w:t>.</w:t>
            </w:r>
            <w:r w:rsidR="00E82FF2" w:rsidRPr="00A93E47">
              <w:rPr>
                <w:rFonts w:asciiTheme="minorHAnsi" w:hAnsiTheme="minorHAnsi"/>
                <w:b/>
                <w:sz w:val="20"/>
                <w:szCs w:val="20"/>
                <w:lang w:val="hr-HR"/>
              </w:rPr>
              <w:t>144</w:t>
            </w:r>
            <w:r w:rsidRPr="00A93E47">
              <w:rPr>
                <w:rFonts w:asciiTheme="minorHAnsi" w:hAnsiTheme="minorHAnsi"/>
                <w:b/>
                <w:sz w:val="20"/>
                <w:szCs w:val="20"/>
                <w:lang w:val="hr-HR"/>
              </w:rPr>
              <w:t>,</w:t>
            </w:r>
            <w:r w:rsidR="00E82FF2" w:rsidRPr="00A93E47">
              <w:rPr>
                <w:rFonts w:asciiTheme="minorHAnsi" w:hAnsiTheme="minorHAnsi"/>
                <w:b/>
                <w:sz w:val="20"/>
                <w:szCs w:val="20"/>
                <w:lang w:val="hr-HR"/>
              </w:rPr>
              <w:t>48</w:t>
            </w:r>
            <w:r w:rsidRPr="00A93E47">
              <w:rPr>
                <w:rFonts w:asciiTheme="minorHAnsi" w:hAnsiTheme="minorHAnsi"/>
                <w:b/>
                <w:sz w:val="20"/>
                <w:szCs w:val="20"/>
                <w:lang w:val="hr-HR"/>
              </w:rPr>
              <w:t xml:space="preserve"> kn</w:t>
            </w:r>
            <w:r w:rsidRPr="00A93E47">
              <w:rPr>
                <w:rFonts w:asciiTheme="minorHAnsi" w:hAnsiTheme="minorHAnsi"/>
                <w:sz w:val="20"/>
                <w:szCs w:val="20"/>
                <w:lang w:val="hr-HR"/>
              </w:rPr>
              <w:t xml:space="preserve"> ( plaća za 06. mjesec koja  će biti isplaćena 10.07.201</w:t>
            </w:r>
            <w:r w:rsidR="00AA4ED4" w:rsidRPr="00A93E47">
              <w:rPr>
                <w:rFonts w:asciiTheme="minorHAnsi" w:hAnsiTheme="minorHAnsi"/>
                <w:sz w:val="20"/>
                <w:szCs w:val="20"/>
                <w:lang w:val="hr-HR"/>
              </w:rPr>
              <w:t>8</w:t>
            </w:r>
            <w:r w:rsidRPr="00A93E47">
              <w:rPr>
                <w:rFonts w:asciiTheme="minorHAnsi" w:hAnsiTheme="minorHAnsi"/>
                <w:sz w:val="20"/>
                <w:szCs w:val="20"/>
                <w:lang w:val="hr-HR"/>
              </w:rPr>
              <w:t xml:space="preserve">. godine, koja čini  nedospjelu obvezu), </w:t>
            </w:r>
            <w:r w:rsidRPr="00A93E47">
              <w:rPr>
                <w:rFonts w:asciiTheme="minorHAnsi" w:hAnsiTheme="minorHAnsi"/>
                <w:b/>
                <w:sz w:val="20"/>
                <w:szCs w:val="20"/>
                <w:lang w:val="hr-HR"/>
              </w:rPr>
              <w:t>obveza za materijalne rashode</w:t>
            </w:r>
            <w:r w:rsidRPr="00A93E47">
              <w:rPr>
                <w:rFonts w:asciiTheme="minorHAnsi" w:hAnsiTheme="minorHAnsi"/>
                <w:sz w:val="20"/>
                <w:szCs w:val="20"/>
                <w:lang w:val="hr-HR"/>
              </w:rPr>
              <w:t xml:space="preserve"> u ukupnom iznosu od </w:t>
            </w:r>
            <w:r w:rsidR="00AA4ED4" w:rsidRPr="00A93E47">
              <w:rPr>
                <w:rFonts w:asciiTheme="minorHAnsi" w:hAnsiTheme="minorHAnsi"/>
                <w:b/>
                <w:sz w:val="20"/>
                <w:szCs w:val="20"/>
                <w:lang w:val="hr-HR"/>
              </w:rPr>
              <w:t>3</w:t>
            </w:r>
            <w:r w:rsidR="00E82FF2" w:rsidRPr="00A93E47">
              <w:rPr>
                <w:rFonts w:asciiTheme="minorHAnsi" w:hAnsiTheme="minorHAnsi"/>
                <w:b/>
                <w:sz w:val="20"/>
                <w:szCs w:val="20"/>
                <w:lang w:val="hr-HR"/>
              </w:rPr>
              <w:t>7</w:t>
            </w:r>
            <w:r w:rsidRPr="00A93E47">
              <w:rPr>
                <w:rFonts w:asciiTheme="minorHAnsi" w:hAnsiTheme="minorHAnsi"/>
                <w:b/>
                <w:sz w:val="20"/>
                <w:szCs w:val="20"/>
                <w:lang w:val="hr-HR"/>
              </w:rPr>
              <w:t>.</w:t>
            </w:r>
            <w:r w:rsidR="00AA4ED4" w:rsidRPr="00A93E47">
              <w:rPr>
                <w:rFonts w:asciiTheme="minorHAnsi" w:hAnsiTheme="minorHAnsi"/>
                <w:b/>
                <w:sz w:val="20"/>
                <w:szCs w:val="20"/>
                <w:lang w:val="hr-HR"/>
              </w:rPr>
              <w:t>5</w:t>
            </w:r>
            <w:r w:rsidR="00E82FF2" w:rsidRPr="00A93E47">
              <w:rPr>
                <w:rFonts w:asciiTheme="minorHAnsi" w:hAnsiTheme="minorHAnsi"/>
                <w:b/>
                <w:sz w:val="20"/>
                <w:szCs w:val="20"/>
                <w:lang w:val="hr-HR"/>
              </w:rPr>
              <w:t>83</w:t>
            </w:r>
            <w:r w:rsidRPr="00A93E47">
              <w:rPr>
                <w:rFonts w:asciiTheme="minorHAnsi" w:hAnsiTheme="minorHAnsi"/>
                <w:b/>
                <w:sz w:val="20"/>
                <w:szCs w:val="20"/>
                <w:lang w:val="hr-HR"/>
              </w:rPr>
              <w:t>,</w:t>
            </w:r>
            <w:r w:rsidR="00E82FF2" w:rsidRPr="00A93E47">
              <w:rPr>
                <w:rFonts w:asciiTheme="minorHAnsi" w:hAnsiTheme="minorHAnsi"/>
                <w:b/>
                <w:sz w:val="20"/>
                <w:szCs w:val="20"/>
                <w:lang w:val="hr-HR"/>
              </w:rPr>
              <w:t>30</w:t>
            </w:r>
            <w:r w:rsidRPr="00A93E47">
              <w:rPr>
                <w:rFonts w:asciiTheme="minorHAnsi" w:hAnsiTheme="minorHAnsi"/>
                <w:b/>
                <w:sz w:val="20"/>
                <w:szCs w:val="20"/>
                <w:lang w:val="hr-HR"/>
              </w:rPr>
              <w:t xml:space="preserve"> kn</w:t>
            </w:r>
            <w:r w:rsidRPr="00A93E47">
              <w:rPr>
                <w:rFonts w:asciiTheme="minorHAnsi" w:hAnsiTheme="minorHAnsi"/>
                <w:sz w:val="20"/>
                <w:szCs w:val="20"/>
                <w:lang w:val="hr-HR"/>
              </w:rPr>
              <w:t xml:space="preserve"> ( prijevoz djelatnika za 06. mjesec, tekući mjesečni rashodi  koji su dospjeli na naplatu početkom 07. mjeseca),  te od </w:t>
            </w:r>
            <w:r w:rsidRPr="00A93E47">
              <w:rPr>
                <w:rFonts w:asciiTheme="minorHAnsi" w:hAnsiTheme="minorHAnsi"/>
                <w:b/>
                <w:sz w:val="20"/>
                <w:szCs w:val="20"/>
                <w:lang w:val="hr-HR"/>
              </w:rPr>
              <w:t>obveza za financijske rashode</w:t>
            </w:r>
            <w:r w:rsidRPr="00A93E47">
              <w:rPr>
                <w:rFonts w:asciiTheme="minorHAnsi" w:hAnsiTheme="minorHAnsi"/>
                <w:sz w:val="20"/>
                <w:szCs w:val="20"/>
                <w:lang w:val="hr-HR"/>
              </w:rPr>
              <w:t xml:space="preserve"> za usluge platnog prometa u iznosu </w:t>
            </w:r>
            <w:r w:rsidR="00AA4ED4" w:rsidRPr="00A93E47">
              <w:rPr>
                <w:rFonts w:asciiTheme="minorHAnsi" w:hAnsiTheme="minorHAnsi"/>
                <w:b/>
                <w:sz w:val="20"/>
                <w:szCs w:val="20"/>
                <w:lang w:val="hr-HR"/>
              </w:rPr>
              <w:t>2</w:t>
            </w:r>
            <w:r w:rsidR="00E82FF2" w:rsidRPr="00A93E47">
              <w:rPr>
                <w:rFonts w:asciiTheme="minorHAnsi" w:hAnsiTheme="minorHAnsi"/>
                <w:b/>
                <w:sz w:val="20"/>
                <w:szCs w:val="20"/>
                <w:lang w:val="hr-HR"/>
              </w:rPr>
              <w:t>91</w:t>
            </w:r>
            <w:r w:rsidRPr="00A93E47">
              <w:rPr>
                <w:rFonts w:asciiTheme="minorHAnsi" w:hAnsiTheme="minorHAnsi"/>
                <w:b/>
                <w:sz w:val="20"/>
                <w:szCs w:val="20"/>
                <w:lang w:val="hr-HR"/>
              </w:rPr>
              <w:t>,</w:t>
            </w:r>
            <w:r w:rsidR="00E82FF2" w:rsidRPr="00A93E47">
              <w:rPr>
                <w:rFonts w:asciiTheme="minorHAnsi" w:hAnsiTheme="minorHAnsi"/>
                <w:b/>
                <w:sz w:val="20"/>
                <w:szCs w:val="20"/>
                <w:lang w:val="hr-HR"/>
              </w:rPr>
              <w:t>2</w:t>
            </w:r>
            <w:r w:rsidR="00AA4ED4" w:rsidRPr="00A93E47">
              <w:rPr>
                <w:rFonts w:asciiTheme="minorHAnsi" w:hAnsiTheme="minorHAnsi"/>
                <w:b/>
                <w:sz w:val="20"/>
                <w:szCs w:val="20"/>
                <w:lang w:val="hr-HR"/>
              </w:rPr>
              <w:t>1</w:t>
            </w:r>
            <w:r w:rsidRPr="00A93E47">
              <w:rPr>
                <w:rFonts w:asciiTheme="minorHAnsi" w:hAnsiTheme="minorHAnsi"/>
                <w:b/>
                <w:sz w:val="20"/>
                <w:szCs w:val="20"/>
                <w:lang w:val="hr-HR"/>
              </w:rPr>
              <w:t xml:space="preserve"> kn </w:t>
            </w:r>
            <w:r w:rsidRPr="00A93E47">
              <w:rPr>
                <w:rFonts w:asciiTheme="minorHAnsi" w:hAnsiTheme="minorHAnsi"/>
                <w:sz w:val="20"/>
                <w:szCs w:val="20"/>
                <w:lang w:val="hr-HR"/>
              </w:rPr>
              <w:t>(računi za 06. mjesec). Svi nepodmireni rashodi odnose se na fakture izdane sa danom 30.06.2017. godine, a koje su pristigle početkom 7. mjeseca.</w:t>
            </w:r>
          </w:p>
          <w:p w:rsidR="00BE1653" w:rsidRPr="00A93E47" w:rsidRDefault="00BE1653" w:rsidP="0086381B">
            <w:pPr>
              <w:pStyle w:val="Header"/>
              <w:ind w:left="720"/>
              <w:rPr>
                <w:rFonts w:asciiTheme="minorHAnsi" w:hAnsiTheme="minorHAnsi"/>
                <w:sz w:val="20"/>
                <w:szCs w:val="20"/>
                <w:u w:val="single"/>
                <w:lang w:val="hr-HR"/>
              </w:rPr>
            </w:pPr>
          </w:p>
          <w:p w:rsidR="00BE1653" w:rsidRPr="00A93E47" w:rsidRDefault="00BE1653" w:rsidP="0086381B">
            <w:pPr>
              <w:pStyle w:val="Header"/>
              <w:ind w:left="720"/>
              <w:rPr>
                <w:rFonts w:asciiTheme="minorHAnsi" w:hAnsiTheme="minorHAnsi"/>
                <w:sz w:val="20"/>
                <w:szCs w:val="20"/>
                <w:lang w:val="hr-HR"/>
              </w:rPr>
            </w:pPr>
          </w:p>
          <w:p w:rsidR="00BE1653" w:rsidRPr="00A93E47" w:rsidRDefault="00BE1653" w:rsidP="0086381B">
            <w:pPr>
              <w:pStyle w:val="Header"/>
              <w:ind w:left="720"/>
              <w:rPr>
                <w:rFonts w:asciiTheme="minorHAnsi" w:hAnsiTheme="minorHAnsi"/>
                <w:sz w:val="20"/>
                <w:szCs w:val="20"/>
                <w:lang w:val="hr-HR"/>
              </w:rPr>
            </w:pPr>
            <w:r w:rsidRPr="00A93E47">
              <w:rPr>
                <w:rFonts w:asciiTheme="minorHAnsi" w:hAnsiTheme="minorHAnsi"/>
                <w:sz w:val="20"/>
                <w:szCs w:val="20"/>
                <w:lang w:val="hr-HR"/>
              </w:rPr>
              <w:t>U Krku, 0</w:t>
            </w:r>
            <w:r w:rsidR="00AA4ED4" w:rsidRPr="00A93E47">
              <w:rPr>
                <w:rFonts w:asciiTheme="minorHAnsi" w:hAnsiTheme="minorHAnsi"/>
                <w:sz w:val="20"/>
                <w:szCs w:val="20"/>
                <w:lang w:val="hr-HR"/>
              </w:rPr>
              <w:t>9</w:t>
            </w:r>
            <w:r w:rsidRPr="00A93E47">
              <w:rPr>
                <w:rFonts w:asciiTheme="minorHAnsi" w:hAnsiTheme="minorHAnsi"/>
                <w:sz w:val="20"/>
                <w:szCs w:val="20"/>
                <w:lang w:val="hr-HR"/>
              </w:rPr>
              <w:t>.07.201</w:t>
            </w:r>
            <w:r w:rsidR="00AA4ED4" w:rsidRPr="00A93E47">
              <w:rPr>
                <w:rFonts w:asciiTheme="minorHAnsi" w:hAnsiTheme="minorHAnsi"/>
                <w:sz w:val="20"/>
                <w:szCs w:val="20"/>
                <w:lang w:val="hr-HR"/>
              </w:rPr>
              <w:t>8</w:t>
            </w:r>
            <w:r w:rsidRPr="00A93E47">
              <w:rPr>
                <w:rFonts w:asciiTheme="minorHAnsi" w:hAnsiTheme="minorHAnsi"/>
                <w:sz w:val="20"/>
                <w:szCs w:val="20"/>
                <w:lang w:val="hr-HR"/>
              </w:rPr>
              <w:t>. godine.</w:t>
            </w:r>
          </w:p>
          <w:p w:rsidR="00BE1653" w:rsidRPr="00A93E47" w:rsidRDefault="00BE1653" w:rsidP="0086381B">
            <w:pPr>
              <w:pStyle w:val="Header"/>
              <w:ind w:left="720"/>
              <w:rPr>
                <w:rFonts w:asciiTheme="minorHAnsi" w:hAnsiTheme="minorHAnsi"/>
                <w:b/>
                <w:sz w:val="20"/>
                <w:szCs w:val="20"/>
                <w:lang w:val="hr-HR"/>
              </w:rPr>
            </w:pPr>
          </w:p>
          <w:p w:rsidR="00BE1653" w:rsidRPr="00A93E47" w:rsidRDefault="00BE1653" w:rsidP="0086381B">
            <w:pPr>
              <w:pStyle w:val="Header"/>
              <w:ind w:left="720"/>
              <w:rPr>
                <w:rFonts w:asciiTheme="minorHAnsi" w:hAnsiTheme="minorHAnsi"/>
                <w:b/>
                <w:sz w:val="20"/>
                <w:szCs w:val="20"/>
                <w:lang w:val="hr-HR"/>
              </w:rPr>
            </w:pPr>
            <w:r w:rsidRPr="00A93E47">
              <w:rPr>
                <w:rFonts w:asciiTheme="minorHAnsi" w:hAnsiTheme="minorHAnsi"/>
                <w:b/>
                <w:sz w:val="20"/>
                <w:szCs w:val="20"/>
                <w:lang w:val="hr-HR"/>
              </w:rPr>
              <w:t>Osoba za kontaktiranje: VANJA KOCMUR STARČEVIĆ</w:t>
            </w:r>
          </w:p>
          <w:p w:rsidR="00BE1653" w:rsidRPr="00A93E47" w:rsidRDefault="00BE1653" w:rsidP="0086381B">
            <w:pPr>
              <w:pStyle w:val="Header"/>
              <w:ind w:left="720"/>
              <w:rPr>
                <w:rFonts w:asciiTheme="minorHAnsi" w:hAnsiTheme="minorHAnsi"/>
                <w:b/>
                <w:sz w:val="20"/>
                <w:szCs w:val="20"/>
                <w:lang w:val="hr-HR"/>
              </w:rPr>
            </w:pPr>
            <w:r w:rsidRPr="00A93E47">
              <w:rPr>
                <w:rFonts w:asciiTheme="minorHAnsi" w:hAnsiTheme="minorHAnsi"/>
                <w:b/>
                <w:sz w:val="20"/>
                <w:szCs w:val="20"/>
                <w:lang w:val="hr-HR"/>
              </w:rPr>
              <w:t>Telefon za kontakt: 051/690-262</w:t>
            </w:r>
          </w:p>
          <w:p w:rsidR="00BE1653" w:rsidRPr="00A93E47" w:rsidRDefault="00BE1653" w:rsidP="0086381B">
            <w:pPr>
              <w:pStyle w:val="Header"/>
              <w:ind w:left="720"/>
              <w:rPr>
                <w:rFonts w:asciiTheme="minorHAnsi" w:hAnsiTheme="minorHAnsi"/>
                <w:b/>
                <w:sz w:val="20"/>
                <w:szCs w:val="20"/>
                <w:lang w:val="hr-HR"/>
              </w:rPr>
            </w:pPr>
            <w:r w:rsidRPr="00A93E47">
              <w:rPr>
                <w:rFonts w:asciiTheme="minorHAnsi" w:hAnsiTheme="minorHAnsi"/>
                <w:b/>
                <w:sz w:val="20"/>
                <w:szCs w:val="20"/>
                <w:lang w:val="hr-HR"/>
              </w:rPr>
              <w:t>Odgovorna osoba: DINKO PETROV</w:t>
            </w:r>
          </w:p>
          <w:p w:rsidR="00BE1653" w:rsidRPr="00A93E47" w:rsidRDefault="00BE1653" w:rsidP="0086381B">
            <w:pPr>
              <w:pStyle w:val="Header"/>
              <w:ind w:left="720"/>
              <w:rPr>
                <w:rFonts w:asciiTheme="minorHAnsi" w:hAnsiTheme="minorHAnsi"/>
                <w:b/>
                <w:sz w:val="20"/>
                <w:szCs w:val="20"/>
                <w:lang w:val="hr-HR"/>
              </w:rPr>
            </w:pPr>
          </w:p>
          <w:p w:rsidR="00BE1653" w:rsidRPr="00A93E47" w:rsidRDefault="00BE1653" w:rsidP="0086381B">
            <w:pPr>
              <w:pStyle w:val="Header"/>
              <w:ind w:left="720"/>
              <w:rPr>
                <w:rFonts w:asciiTheme="minorHAnsi" w:hAnsiTheme="minorHAnsi"/>
                <w:sz w:val="20"/>
                <w:szCs w:val="20"/>
                <w:lang w:val="hr-HR"/>
              </w:rPr>
            </w:pPr>
          </w:p>
          <w:p w:rsidR="00122A00" w:rsidRPr="00A93E47" w:rsidRDefault="00122A00" w:rsidP="0086381B">
            <w:pPr>
              <w:pStyle w:val="Header"/>
              <w:ind w:left="720"/>
              <w:rPr>
                <w:rFonts w:asciiTheme="minorHAnsi" w:hAnsiTheme="minorHAnsi"/>
                <w:sz w:val="20"/>
                <w:szCs w:val="20"/>
                <w:lang w:val="hr-HR"/>
              </w:rPr>
            </w:pPr>
          </w:p>
          <w:p w:rsidR="00122A00" w:rsidRPr="00A93E47" w:rsidRDefault="00122A00" w:rsidP="0086381B">
            <w:pPr>
              <w:pStyle w:val="Header"/>
              <w:ind w:left="720"/>
              <w:rPr>
                <w:rFonts w:asciiTheme="minorHAnsi" w:hAnsiTheme="minorHAnsi"/>
                <w:sz w:val="20"/>
                <w:szCs w:val="20"/>
                <w:lang w:val="hr-HR"/>
              </w:rPr>
            </w:pPr>
          </w:p>
          <w:p w:rsidR="00BE1653" w:rsidRPr="00A93E47" w:rsidRDefault="00EE564F" w:rsidP="00EE564F">
            <w:pPr>
              <w:pStyle w:val="Header"/>
              <w:ind w:left="720"/>
              <w:jc w:val="center"/>
              <w:rPr>
                <w:rFonts w:ascii="Calibri" w:hAnsi="Calibri"/>
                <w:noProof/>
                <w:sz w:val="20"/>
                <w:szCs w:val="20"/>
                <w:lang w:val="hr-HR" w:eastAsia="hr-HR"/>
              </w:rPr>
            </w:pPr>
            <w:r w:rsidRPr="00A93E47">
              <w:rPr>
                <w:rFonts w:ascii="Calibri" w:hAnsi="Calibri"/>
                <w:noProof/>
                <w:sz w:val="20"/>
                <w:szCs w:val="20"/>
                <w:lang w:val="hr-HR" w:eastAsia="hr-HR"/>
              </w:rPr>
              <w:t xml:space="preserve">            </w:t>
            </w:r>
            <w:r w:rsidR="00BE1653" w:rsidRPr="00A93E47">
              <w:rPr>
                <w:rFonts w:ascii="Calibri" w:hAnsi="Calibri"/>
                <w:noProof/>
                <w:sz w:val="20"/>
                <w:szCs w:val="20"/>
                <w:lang w:val="hr-HR" w:eastAsia="hr-HR"/>
              </w:rPr>
              <w:t>Zapovjednik</w:t>
            </w:r>
          </w:p>
          <w:p w:rsidR="00BE1653" w:rsidRPr="00A93E47" w:rsidRDefault="00BE1653" w:rsidP="00EE564F">
            <w:pPr>
              <w:pStyle w:val="Header"/>
              <w:ind w:left="720"/>
              <w:jc w:val="center"/>
              <w:rPr>
                <w:rFonts w:ascii="Calibri" w:hAnsi="Calibri"/>
                <w:noProof/>
                <w:sz w:val="20"/>
                <w:szCs w:val="20"/>
                <w:lang w:val="hr-HR" w:eastAsia="hr-HR"/>
              </w:rPr>
            </w:pPr>
          </w:p>
          <w:p w:rsidR="00BE1653" w:rsidRPr="00A93E47" w:rsidRDefault="00EE564F" w:rsidP="00EE564F">
            <w:pPr>
              <w:pStyle w:val="Header"/>
              <w:ind w:left="720"/>
              <w:jc w:val="center"/>
              <w:rPr>
                <w:rFonts w:ascii="Calibri" w:hAnsi="Calibri"/>
                <w:noProof/>
                <w:sz w:val="20"/>
                <w:szCs w:val="20"/>
                <w:lang w:val="hr-HR" w:eastAsia="hr-HR"/>
              </w:rPr>
            </w:pPr>
            <w:r w:rsidRPr="00A93E47">
              <w:rPr>
                <w:rFonts w:ascii="Calibri" w:hAnsi="Calibri"/>
                <w:noProof/>
                <w:sz w:val="20"/>
                <w:szCs w:val="20"/>
                <w:lang w:val="hr-HR" w:eastAsia="hr-HR"/>
              </w:rPr>
              <w:t xml:space="preserve">              </w:t>
            </w:r>
            <w:r w:rsidR="00BE1653" w:rsidRPr="00A93E47">
              <w:rPr>
                <w:rFonts w:ascii="Calibri" w:hAnsi="Calibri"/>
                <w:noProof/>
                <w:sz w:val="20"/>
                <w:szCs w:val="20"/>
                <w:lang w:val="hr-HR" w:eastAsia="hr-HR"/>
              </w:rPr>
              <w:t>Dinko Petrov dipl.ing.</w:t>
            </w:r>
          </w:p>
          <w:p w:rsidR="00122A00" w:rsidRPr="00A93E47" w:rsidRDefault="00122A00" w:rsidP="0086381B">
            <w:pPr>
              <w:pStyle w:val="Header"/>
              <w:ind w:left="720"/>
              <w:rPr>
                <w:rFonts w:ascii="Calibri" w:hAnsi="Calibri"/>
                <w:noProof/>
                <w:sz w:val="20"/>
                <w:szCs w:val="20"/>
                <w:lang w:val="hr-HR" w:eastAsia="hr-HR"/>
              </w:rPr>
            </w:pPr>
          </w:p>
          <w:p w:rsidR="00122A00" w:rsidRPr="00A93E47" w:rsidRDefault="00122A00" w:rsidP="0086381B">
            <w:pPr>
              <w:rPr>
                <w:rFonts w:ascii="Calibri" w:hAnsi="Calibri"/>
                <w:b/>
                <w:bCs/>
                <w:color w:val="000000"/>
                <w:sz w:val="20"/>
                <w:szCs w:val="20"/>
              </w:rPr>
            </w:pPr>
          </w:p>
        </w:tc>
        <w:tc>
          <w:tcPr>
            <w:tcW w:w="7691" w:type="dxa"/>
            <w:gridSpan w:val="4"/>
            <w:shd w:val="clear" w:color="auto" w:fill="auto"/>
            <w:noWrap/>
            <w:vAlign w:val="center"/>
          </w:tcPr>
          <w:p w:rsidR="00BE1653" w:rsidRPr="00A93E47" w:rsidRDefault="00BE1653" w:rsidP="0086381B">
            <w:pPr>
              <w:rPr>
                <w:rFonts w:ascii="Calibri" w:hAnsi="Calibri"/>
                <w:b/>
                <w:bCs/>
                <w:color w:val="000000"/>
                <w:sz w:val="22"/>
                <w:szCs w:val="22"/>
              </w:rPr>
            </w:pPr>
          </w:p>
        </w:tc>
        <w:tc>
          <w:tcPr>
            <w:tcW w:w="1249" w:type="dxa"/>
            <w:tcBorders>
              <w:top w:val="single" w:sz="4" w:space="0" w:color="auto"/>
              <w:left w:val="nil"/>
              <w:bottom w:val="single" w:sz="4" w:space="0" w:color="auto"/>
              <w:right w:val="single" w:sz="4" w:space="0" w:color="auto"/>
            </w:tcBorders>
            <w:shd w:val="clear" w:color="auto" w:fill="auto"/>
          </w:tcPr>
          <w:p w:rsidR="00BE1653" w:rsidRPr="00A93E47" w:rsidRDefault="00BE1653">
            <w:pPr>
              <w:jc w:val="center"/>
              <w:rPr>
                <w:rFonts w:ascii="Calibri" w:hAnsi="Calibri"/>
                <w:b/>
                <w:bCs/>
                <w:color w:val="000000"/>
                <w:sz w:val="22"/>
                <w:szCs w:val="22"/>
              </w:rPr>
            </w:pPr>
          </w:p>
        </w:tc>
        <w:tc>
          <w:tcPr>
            <w:tcW w:w="960" w:type="dxa"/>
            <w:tcBorders>
              <w:top w:val="nil"/>
              <w:left w:val="nil"/>
              <w:bottom w:val="nil"/>
              <w:right w:val="nil"/>
            </w:tcBorders>
            <w:shd w:val="clear" w:color="auto" w:fill="auto"/>
            <w:noWrap/>
            <w:vAlign w:val="bottom"/>
          </w:tcPr>
          <w:p w:rsidR="00BE1653" w:rsidRPr="00A93E47" w:rsidRDefault="00BE1653" w:rsidP="001C7B32">
            <w:pPr>
              <w:rPr>
                <w:rFonts w:ascii="Calibri" w:hAnsi="Calibri"/>
                <w:b/>
                <w:bCs/>
                <w:color w:val="000000"/>
                <w:sz w:val="22"/>
                <w:szCs w:val="22"/>
              </w:rPr>
            </w:pPr>
          </w:p>
        </w:tc>
      </w:tr>
      <w:tr w:rsidR="00BE1653" w:rsidRPr="00A93E47" w:rsidTr="00720BD5">
        <w:trPr>
          <w:gridAfter w:val="3"/>
          <w:wAfter w:w="3505" w:type="dxa"/>
          <w:trHeight w:val="288"/>
        </w:trPr>
        <w:tc>
          <w:tcPr>
            <w:tcW w:w="1938" w:type="dxa"/>
            <w:gridSpan w:val="2"/>
            <w:tcBorders>
              <w:top w:val="nil"/>
              <w:left w:val="nil"/>
              <w:bottom w:val="nil"/>
            </w:tcBorders>
            <w:shd w:val="clear" w:color="auto" w:fill="auto"/>
            <w:noWrap/>
            <w:vAlign w:val="bottom"/>
          </w:tcPr>
          <w:p w:rsidR="00BE1653" w:rsidRPr="00A93E47" w:rsidRDefault="00BE1653" w:rsidP="001C7B32">
            <w:pPr>
              <w:rPr>
                <w:rFonts w:ascii="Calibri" w:hAnsi="Calibri"/>
                <w:b/>
                <w:bCs/>
                <w:color w:val="000000"/>
                <w:sz w:val="22"/>
                <w:szCs w:val="22"/>
              </w:rPr>
            </w:pPr>
          </w:p>
        </w:tc>
        <w:tc>
          <w:tcPr>
            <w:tcW w:w="5473" w:type="dxa"/>
            <w:shd w:val="clear" w:color="auto" w:fill="auto"/>
            <w:noWrap/>
            <w:vAlign w:val="bottom"/>
          </w:tcPr>
          <w:p w:rsidR="00BE1653" w:rsidRPr="00A93E47" w:rsidRDefault="00BE1653">
            <w:pPr>
              <w:jc w:val="right"/>
              <w:rPr>
                <w:rFonts w:ascii="Calibri" w:hAnsi="Calibri"/>
                <w:b/>
                <w:bCs/>
                <w:color w:val="000000"/>
                <w:sz w:val="22"/>
                <w:szCs w:val="22"/>
              </w:rPr>
            </w:pPr>
          </w:p>
        </w:tc>
        <w:tc>
          <w:tcPr>
            <w:tcW w:w="7691" w:type="dxa"/>
            <w:gridSpan w:val="2"/>
            <w:shd w:val="clear" w:color="auto" w:fill="auto"/>
            <w:noWrap/>
            <w:vAlign w:val="bottom"/>
          </w:tcPr>
          <w:p w:rsidR="00BE1653" w:rsidRPr="00A93E47" w:rsidRDefault="00BE1653">
            <w:pPr>
              <w:rPr>
                <w:rFonts w:ascii="Calibri" w:hAnsi="Calibri"/>
                <w:b/>
                <w:bCs/>
                <w:color w:val="000000"/>
                <w:sz w:val="22"/>
                <w:szCs w:val="22"/>
              </w:rPr>
            </w:pPr>
          </w:p>
        </w:tc>
        <w:tc>
          <w:tcPr>
            <w:tcW w:w="1249" w:type="dxa"/>
            <w:tcBorders>
              <w:top w:val="nil"/>
              <w:left w:val="nil"/>
              <w:bottom w:val="single" w:sz="4" w:space="0" w:color="auto"/>
              <w:right w:val="single" w:sz="4" w:space="0" w:color="auto"/>
            </w:tcBorders>
            <w:shd w:val="clear" w:color="auto" w:fill="auto"/>
            <w:noWrap/>
            <w:vAlign w:val="bottom"/>
          </w:tcPr>
          <w:p w:rsidR="00BE1653" w:rsidRPr="00A93E47" w:rsidRDefault="00BE1653">
            <w:pPr>
              <w:jc w:val="right"/>
              <w:rPr>
                <w:rFonts w:ascii="Calibri" w:hAnsi="Calibri"/>
                <w:b/>
                <w:bCs/>
                <w:color w:val="000000"/>
                <w:sz w:val="22"/>
                <w:szCs w:val="22"/>
              </w:rPr>
            </w:pPr>
          </w:p>
        </w:tc>
        <w:tc>
          <w:tcPr>
            <w:tcW w:w="960" w:type="dxa"/>
            <w:tcBorders>
              <w:top w:val="nil"/>
              <w:left w:val="nil"/>
              <w:bottom w:val="nil"/>
              <w:right w:val="nil"/>
            </w:tcBorders>
            <w:shd w:val="clear" w:color="auto" w:fill="auto"/>
            <w:noWrap/>
            <w:vAlign w:val="bottom"/>
          </w:tcPr>
          <w:p w:rsidR="00BE1653" w:rsidRPr="00A93E47" w:rsidRDefault="00BE1653" w:rsidP="001C7B32">
            <w:pPr>
              <w:rPr>
                <w:rFonts w:ascii="Calibri" w:hAnsi="Calibri"/>
                <w:b/>
                <w:bCs/>
                <w:color w:val="000000"/>
                <w:sz w:val="22"/>
                <w:szCs w:val="22"/>
              </w:rPr>
            </w:pPr>
          </w:p>
        </w:tc>
      </w:tr>
      <w:tr w:rsidR="00BE1653" w:rsidRPr="00A93E47" w:rsidTr="00720BD5">
        <w:trPr>
          <w:gridAfter w:val="3"/>
          <w:wAfter w:w="3505" w:type="dxa"/>
          <w:trHeight w:val="576"/>
        </w:trPr>
        <w:tc>
          <w:tcPr>
            <w:tcW w:w="1938" w:type="dxa"/>
            <w:gridSpan w:val="2"/>
            <w:tcBorders>
              <w:top w:val="nil"/>
              <w:left w:val="nil"/>
              <w:bottom w:val="nil"/>
            </w:tcBorders>
            <w:shd w:val="clear" w:color="auto" w:fill="auto"/>
            <w:noWrap/>
            <w:vAlign w:val="bottom"/>
          </w:tcPr>
          <w:p w:rsidR="00BE1653" w:rsidRPr="00A93E47" w:rsidRDefault="00BE1653" w:rsidP="001C7B32">
            <w:pPr>
              <w:rPr>
                <w:rFonts w:ascii="Calibri" w:hAnsi="Calibri"/>
                <w:b/>
                <w:bCs/>
                <w:color w:val="000000"/>
                <w:sz w:val="22"/>
                <w:szCs w:val="22"/>
              </w:rPr>
            </w:pPr>
          </w:p>
        </w:tc>
        <w:tc>
          <w:tcPr>
            <w:tcW w:w="5473" w:type="dxa"/>
            <w:shd w:val="clear" w:color="auto" w:fill="auto"/>
            <w:noWrap/>
          </w:tcPr>
          <w:p w:rsidR="00BE1653" w:rsidRPr="00A93E47" w:rsidRDefault="00BE1653">
            <w:pPr>
              <w:jc w:val="right"/>
              <w:rPr>
                <w:rFonts w:ascii="Calibri" w:hAnsi="Calibri"/>
                <w:b/>
                <w:bCs/>
                <w:color w:val="000000"/>
                <w:sz w:val="22"/>
                <w:szCs w:val="22"/>
              </w:rPr>
            </w:pPr>
          </w:p>
        </w:tc>
        <w:tc>
          <w:tcPr>
            <w:tcW w:w="7691" w:type="dxa"/>
            <w:gridSpan w:val="2"/>
            <w:shd w:val="clear" w:color="auto" w:fill="auto"/>
            <w:vAlign w:val="center"/>
          </w:tcPr>
          <w:p w:rsidR="00BE1653" w:rsidRPr="00A93E47" w:rsidRDefault="00BE1653">
            <w:pPr>
              <w:rPr>
                <w:rFonts w:ascii="Calibri" w:hAnsi="Calibri"/>
                <w:b/>
                <w:bCs/>
                <w:color w:val="000000"/>
                <w:sz w:val="22"/>
                <w:szCs w:val="22"/>
              </w:rPr>
            </w:pPr>
          </w:p>
        </w:tc>
        <w:tc>
          <w:tcPr>
            <w:tcW w:w="1249" w:type="dxa"/>
            <w:tcBorders>
              <w:top w:val="nil"/>
              <w:left w:val="nil"/>
              <w:bottom w:val="single" w:sz="4" w:space="0" w:color="auto"/>
              <w:right w:val="single" w:sz="4" w:space="0" w:color="auto"/>
            </w:tcBorders>
            <w:shd w:val="clear" w:color="auto" w:fill="auto"/>
            <w:noWrap/>
            <w:vAlign w:val="bottom"/>
          </w:tcPr>
          <w:p w:rsidR="00BE1653" w:rsidRPr="00A93E47" w:rsidRDefault="00BE1653">
            <w:pPr>
              <w:jc w:val="right"/>
              <w:rPr>
                <w:rFonts w:ascii="Calibri" w:hAnsi="Calibri"/>
                <w:b/>
                <w:bCs/>
                <w:color w:val="000000"/>
                <w:sz w:val="22"/>
                <w:szCs w:val="22"/>
              </w:rPr>
            </w:pPr>
          </w:p>
        </w:tc>
        <w:tc>
          <w:tcPr>
            <w:tcW w:w="960" w:type="dxa"/>
            <w:tcBorders>
              <w:top w:val="nil"/>
              <w:left w:val="nil"/>
              <w:bottom w:val="nil"/>
              <w:right w:val="nil"/>
            </w:tcBorders>
            <w:shd w:val="clear" w:color="auto" w:fill="auto"/>
            <w:noWrap/>
            <w:vAlign w:val="bottom"/>
          </w:tcPr>
          <w:p w:rsidR="00BE1653" w:rsidRPr="00A93E47" w:rsidRDefault="00BE1653" w:rsidP="001C7B32">
            <w:pPr>
              <w:rPr>
                <w:rFonts w:ascii="Calibri" w:hAnsi="Calibri"/>
                <w:b/>
                <w:bCs/>
                <w:color w:val="000000"/>
                <w:sz w:val="22"/>
                <w:szCs w:val="22"/>
              </w:rPr>
            </w:pPr>
          </w:p>
        </w:tc>
      </w:tr>
    </w:tbl>
    <w:p w:rsidR="0016516E" w:rsidRPr="00A93E47" w:rsidRDefault="0016516E" w:rsidP="00122A00">
      <w:pPr>
        <w:pStyle w:val="Header"/>
        <w:ind w:left="720"/>
        <w:jc w:val="center"/>
        <w:rPr>
          <w:rFonts w:ascii="Calibri" w:hAnsi="Calibri"/>
          <w:sz w:val="22"/>
          <w:szCs w:val="22"/>
          <w:lang w:val="hr-HR"/>
        </w:rPr>
      </w:pPr>
    </w:p>
    <w:p w:rsidR="00A93E47" w:rsidRPr="00A93E47" w:rsidRDefault="00A93E47">
      <w:pPr>
        <w:pStyle w:val="Header"/>
        <w:ind w:left="720"/>
        <w:jc w:val="center"/>
        <w:rPr>
          <w:rFonts w:ascii="Calibri" w:hAnsi="Calibri"/>
          <w:sz w:val="22"/>
          <w:szCs w:val="22"/>
          <w:lang w:val="hr-HR"/>
        </w:rPr>
      </w:pPr>
    </w:p>
    <w:sectPr w:rsidR="00A93E47" w:rsidRPr="00A93E47" w:rsidSect="00082D9C">
      <w:pgSz w:w="11906" w:h="16838"/>
      <w:pgMar w:top="1077" w:right="1418" w:bottom="312"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69F" w:rsidRDefault="0009569F" w:rsidP="003B3716">
      <w:r>
        <w:separator/>
      </w:r>
    </w:p>
  </w:endnote>
  <w:endnote w:type="continuationSeparator" w:id="0">
    <w:p w:rsidR="0009569F" w:rsidRDefault="0009569F"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69F" w:rsidRDefault="0009569F" w:rsidP="003B3716">
      <w:r>
        <w:separator/>
      </w:r>
    </w:p>
  </w:footnote>
  <w:footnote w:type="continuationSeparator" w:id="0">
    <w:p w:rsidR="0009569F" w:rsidRDefault="0009569F" w:rsidP="003B37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5">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7319499C"/>
    <w:multiLevelType w:val="hybridMultilevel"/>
    <w:tmpl w:val="8D989DA0"/>
    <w:lvl w:ilvl="0" w:tplc="A858A9AE">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9">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9"/>
  </w:num>
  <w:num w:numId="5">
    <w:abstractNumId w:val="0"/>
  </w:num>
  <w:num w:numId="6">
    <w:abstractNumId w:val="8"/>
  </w:num>
  <w:num w:numId="7">
    <w:abstractNumId w:val="3"/>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6C8"/>
    <w:rsid w:val="00003CD5"/>
    <w:rsid w:val="00006888"/>
    <w:rsid w:val="00012A9B"/>
    <w:rsid w:val="00023FAA"/>
    <w:rsid w:val="00050007"/>
    <w:rsid w:val="000605CE"/>
    <w:rsid w:val="0006132A"/>
    <w:rsid w:val="00082D9C"/>
    <w:rsid w:val="0009569F"/>
    <w:rsid w:val="00096BF3"/>
    <w:rsid w:val="000A0C35"/>
    <w:rsid w:val="000C4685"/>
    <w:rsid w:val="000D1390"/>
    <w:rsid w:val="000D24DC"/>
    <w:rsid w:val="000D3C0D"/>
    <w:rsid w:val="000E3E83"/>
    <w:rsid w:val="000E6E36"/>
    <w:rsid w:val="000F674F"/>
    <w:rsid w:val="00116D4E"/>
    <w:rsid w:val="001227A3"/>
    <w:rsid w:val="00122A00"/>
    <w:rsid w:val="0012332F"/>
    <w:rsid w:val="00134D8D"/>
    <w:rsid w:val="00135E23"/>
    <w:rsid w:val="001411DA"/>
    <w:rsid w:val="0015659A"/>
    <w:rsid w:val="00156AC5"/>
    <w:rsid w:val="0016516E"/>
    <w:rsid w:val="00185601"/>
    <w:rsid w:val="00190D03"/>
    <w:rsid w:val="00191868"/>
    <w:rsid w:val="001950A7"/>
    <w:rsid w:val="00196D9F"/>
    <w:rsid w:val="001A1429"/>
    <w:rsid w:val="001A412A"/>
    <w:rsid w:val="001A4583"/>
    <w:rsid w:val="001A6BC3"/>
    <w:rsid w:val="001B436B"/>
    <w:rsid w:val="001B68C8"/>
    <w:rsid w:val="001C57A4"/>
    <w:rsid w:val="001C7B32"/>
    <w:rsid w:val="001E4E23"/>
    <w:rsid w:val="001F1AA3"/>
    <w:rsid w:val="002030AF"/>
    <w:rsid w:val="0020770D"/>
    <w:rsid w:val="0021065F"/>
    <w:rsid w:val="00235670"/>
    <w:rsid w:val="00235BFF"/>
    <w:rsid w:val="002374B4"/>
    <w:rsid w:val="002410F0"/>
    <w:rsid w:val="002733FF"/>
    <w:rsid w:val="0027609E"/>
    <w:rsid w:val="00280B41"/>
    <w:rsid w:val="002822B1"/>
    <w:rsid w:val="00297E81"/>
    <w:rsid w:val="002A3971"/>
    <w:rsid w:val="002A4BB3"/>
    <w:rsid w:val="002A55E4"/>
    <w:rsid w:val="002A6399"/>
    <w:rsid w:val="002A6925"/>
    <w:rsid w:val="002A6DEC"/>
    <w:rsid w:val="002B5164"/>
    <w:rsid w:val="002C700D"/>
    <w:rsid w:val="002D2741"/>
    <w:rsid w:val="002D45F7"/>
    <w:rsid w:val="002E23C4"/>
    <w:rsid w:val="002E75B6"/>
    <w:rsid w:val="002F0326"/>
    <w:rsid w:val="002F10D5"/>
    <w:rsid w:val="002F5C66"/>
    <w:rsid w:val="003163D2"/>
    <w:rsid w:val="00343DFA"/>
    <w:rsid w:val="00344547"/>
    <w:rsid w:val="0035248F"/>
    <w:rsid w:val="00356261"/>
    <w:rsid w:val="003756C8"/>
    <w:rsid w:val="00385C2F"/>
    <w:rsid w:val="00391150"/>
    <w:rsid w:val="003955F9"/>
    <w:rsid w:val="00395C48"/>
    <w:rsid w:val="003B3716"/>
    <w:rsid w:val="003B4776"/>
    <w:rsid w:val="003C0003"/>
    <w:rsid w:val="003D3FBD"/>
    <w:rsid w:val="003D78E4"/>
    <w:rsid w:val="003F45AC"/>
    <w:rsid w:val="00400F82"/>
    <w:rsid w:val="00404D2B"/>
    <w:rsid w:val="00404F96"/>
    <w:rsid w:val="004055D8"/>
    <w:rsid w:val="00407C1A"/>
    <w:rsid w:val="00422153"/>
    <w:rsid w:val="00436FB5"/>
    <w:rsid w:val="004424BA"/>
    <w:rsid w:val="00445971"/>
    <w:rsid w:val="0044733E"/>
    <w:rsid w:val="004575C0"/>
    <w:rsid w:val="00466A4D"/>
    <w:rsid w:val="0047275E"/>
    <w:rsid w:val="004B36E0"/>
    <w:rsid w:val="004C06FB"/>
    <w:rsid w:val="004D18F5"/>
    <w:rsid w:val="004D58F9"/>
    <w:rsid w:val="004E433F"/>
    <w:rsid w:val="004E4C97"/>
    <w:rsid w:val="004E4F8C"/>
    <w:rsid w:val="004F52DD"/>
    <w:rsid w:val="004F61CC"/>
    <w:rsid w:val="005067E8"/>
    <w:rsid w:val="00510E87"/>
    <w:rsid w:val="00512BEE"/>
    <w:rsid w:val="00516208"/>
    <w:rsid w:val="005202B1"/>
    <w:rsid w:val="00522C1C"/>
    <w:rsid w:val="0053089C"/>
    <w:rsid w:val="0054384F"/>
    <w:rsid w:val="00545537"/>
    <w:rsid w:val="00555678"/>
    <w:rsid w:val="00556653"/>
    <w:rsid w:val="0055690E"/>
    <w:rsid w:val="00575D06"/>
    <w:rsid w:val="005941A9"/>
    <w:rsid w:val="005B02A6"/>
    <w:rsid w:val="005E130E"/>
    <w:rsid w:val="00603025"/>
    <w:rsid w:val="006052EE"/>
    <w:rsid w:val="00610687"/>
    <w:rsid w:val="00616D0B"/>
    <w:rsid w:val="006218CB"/>
    <w:rsid w:val="00660ABF"/>
    <w:rsid w:val="00663BFE"/>
    <w:rsid w:val="00671753"/>
    <w:rsid w:val="00671841"/>
    <w:rsid w:val="00682BC9"/>
    <w:rsid w:val="006864B3"/>
    <w:rsid w:val="00687352"/>
    <w:rsid w:val="006965AE"/>
    <w:rsid w:val="006A522A"/>
    <w:rsid w:val="006A5296"/>
    <w:rsid w:val="006B05C4"/>
    <w:rsid w:val="006B2EC0"/>
    <w:rsid w:val="006B7A01"/>
    <w:rsid w:val="006C65E3"/>
    <w:rsid w:val="006D19F6"/>
    <w:rsid w:val="006D2C71"/>
    <w:rsid w:val="006D38CA"/>
    <w:rsid w:val="006D6B8A"/>
    <w:rsid w:val="006E343F"/>
    <w:rsid w:val="006E47A8"/>
    <w:rsid w:val="006F118D"/>
    <w:rsid w:val="00700300"/>
    <w:rsid w:val="00700D4F"/>
    <w:rsid w:val="00706682"/>
    <w:rsid w:val="00707E9C"/>
    <w:rsid w:val="00720BD5"/>
    <w:rsid w:val="00722285"/>
    <w:rsid w:val="00732A3F"/>
    <w:rsid w:val="00732DB4"/>
    <w:rsid w:val="00764D8E"/>
    <w:rsid w:val="00766237"/>
    <w:rsid w:val="00766282"/>
    <w:rsid w:val="00770C33"/>
    <w:rsid w:val="007B037B"/>
    <w:rsid w:val="007B6EE7"/>
    <w:rsid w:val="007B6FC3"/>
    <w:rsid w:val="007F02F3"/>
    <w:rsid w:val="007F3C11"/>
    <w:rsid w:val="007F5271"/>
    <w:rsid w:val="00803C27"/>
    <w:rsid w:val="00813728"/>
    <w:rsid w:val="0086381B"/>
    <w:rsid w:val="0086597F"/>
    <w:rsid w:val="00873830"/>
    <w:rsid w:val="00891BE4"/>
    <w:rsid w:val="00894984"/>
    <w:rsid w:val="008B120E"/>
    <w:rsid w:val="008B301B"/>
    <w:rsid w:val="008C1F20"/>
    <w:rsid w:val="008C7C88"/>
    <w:rsid w:val="008D6464"/>
    <w:rsid w:val="008E1E0B"/>
    <w:rsid w:val="008F387C"/>
    <w:rsid w:val="008F63B2"/>
    <w:rsid w:val="00903A0B"/>
    <w:rsid w:val="009217A0"/>
    <w:rsid w:val="0092211A"/>
    <w:rsid w:val="009248E2"/>
    <w:rsid w:val="009266A3"/>
    <w:rsid w:val="009279D8"/>
    <w:rsid w:val="00940D27"/>
    <w:rsid w:val="00944D0B"/>
    <w:rsid w:val="00946F02"/>
    <w:rsid w:val="00947217"/>
    <w:rsid w:val="0095434D"/>
    <w:rsid w:val="0095485A"/>
    <w:rsid w:val="00957B2C"/>
    <w:rsid w:val="009613DD"/>
    <w:rsid w:val="009715FF"/>
    <w:rsid w:val="00971C71"/>
    <w:rsid w:val="00991441"/>
    <w:rsid w:val="009A1E3E"/>
    <w:rsid w:val="009A6BB8"/>
    <w:rsid w:val="009E401F"/>
    <w:rsid w:val="009F14AB"/>
    <w:rsid w:val="00A061B5"/>
    <w:rsid w:val="00A07B99"/>
    <w:rsid w:val="00A15DEF"/>
    <w:rsid w:val="00A16877"/>
    <w:rsid w:val="00A204BE"/>
    <w:rsid w:val="00A2438E"/>
    <w:rsid w:val="00A32E1B"/>
    <w:rsid w:val="00A60A04"/>
    <w:rsid w:val="00A7215F"/>
    <w:rsid w:val="00A7341C"/>
    <w:rsid w:val="00A7413B"/>
    <w:rsid w:val="00A87AF5"/>
    <w:rsid w:val="00A90CBF"/>
    <w:rsid w:val="00A93E47"/>
    <w:rsid w:val="00A95020"/>
    <w:rsid w:val="00A95AC9"/>
    <w:rsid w:val="00AA0A0D"/>
    <w:rsid w:val="00AA4C81"/>
    <w:rsid w:val="00AA4D2F"/>
    <w:rsid w:val="00AA4ED4"/>
    <w:rsid w:val="00AA5F04"/>
    <w:rsid w:val="00AB2D36"/>
    <w:rsid w:val="00AC3006"/>
    <w:rsid w:val="00AC6E51"/>
    <w:rsid w:val="00AD159A"/>
    <w:rsid w:val="00AD5837"/>
    <w:rsid w:val="00AD659E"/>
    <w:rsid w:val="00AD6DC0"/>
    <w:rsid w:val="00AE31AA"/>
    <w:rsid w:val="00AE451F"/>
    <w:rsid w:val="00B0265A"/>
    <w:rsid w:val="00B0518C"/>
    <w:rsid w:val="00B0626D"/>
    <w:rsid w:val="00B15B1A"/>
    <w:rsid w:val="00B24599"/>
    <w:rsid w:val="00B31DE8"/>
    <w:rsid w:val="00B37F8E"/>
    <w:rsid w:val="00B411A1"/>
    <w:rsid w:val="00B81DB7"/>
    <w:rsid w:val="00B8619B"/>
    <w:rsid w:val="00B919B1"/>
    <w:rsid w:val="00B927AA"/>
    <w:rsid w:val="00BA05AF"/>
    <w:rsid w:val="00BA186B"/>
    <w:rsid w:val="00BB0981"/>
    <w:rsid w:val="00BB34A4"/>
    <w:rsid w:val="00BB50EC"/>
    <w:rsid w:val="00BC5A21"/>
    <w:rsid w:val="00BE1653"/>
    <w:rsid w:val="00BE3617"/>
    <w:rsid w:val="00C12333"/>
    <w:rsid w:val="00C1361A"/>
    <w:rsid w:val="00C23C67"/>
    <w:rsid w:val="00C24290"/>
    <w:rsid w:val="00C24C7A"/>
    <w:rsid w:val="00C26DC2"/>
    <w:rsid w:val="00C3143C"/>
    <w:rsid w:val="00C37140"/>
    <w:rsid w:val="00C37D72"/>
    <w:rsid w:val="00C45B38"/>
    <w:rsid w:val="00C507AD"/>
    <w:rsid w:val="00C55CF4"/>
    <w:rsid w:val="00C572F1"/>
    <w:rsid w:val="00C61AD2"/>
    <w:rsid w:val="00C669B1"/>
    <w:rsid w:val="00C71CEE"/>
    <w:rsid w:val="00C7665B"/>
    <w:rsid w:val="00CA56C8"/>
    <w:rsid w:val="00CD0277"/>
    <w:rsid w:val="00CD1336"/>
    <w:rsid w:val="00CD1F41"/>
    <w:rsid w:val="00CD337A"/>
    <w:rsid w:val="00CE74AC"/>
    <w:rsid w:val="00D057B5"/>
    <w:rsid w:val="00D23F03"/>
    <w:rsid w:val="00D30082"/>
    <w:rsid w:val="00D41410"/>
    <w:rsid w:val="00D43801"/>
    <w:rsid w:val="00D4438E"/>
    <w:rsid w:val="00D568F4"/>
    <w:rsid w:val="00D642B0"/>
    <w:rsid w:val="00D76DEF"/>
    <w:rsid w:val="00D76EC2"/>
    <w:rsid w:val="00D81164"/>
    <w:rsid w:val="00D82C13"/>
    <w:rsid w:val="00D96E85"/>
    <w:rsid w:val="00D9749A"/>
    <w:rsid w:val="00DB39FD"/>
    <w:rsid w:val="00DC3088"/>
    <w:rsid w:val="00DD3197"/>
    <w:rsid w:val="00DE098D"/>
    <w:rsid w:val="00DE6455"/>
    <w:rsid w:val="00DF171D"/>
    <w:rsid w:val="00DF1C73"/>
    <w:rsid w:val="00DF4D2D"/>
    <w:rsid w:val="00E0081B"/>
    <w:rsid w:val="00E11F88"/>
    <w:rsid w:val="00E12F4B"/>
    <w:rsid w:val="00E1682A"/>
    <w:rsid w:val="00E221E4"/>
    <w:rsid w:val="00E2539D"/>
    <w:rsid w:val="00E2785E"/>
    <w:rsid w:val="00E42498"/>
    <w:rsid w:val="00E47006"/>
    <w:rsid w:val="00E77E39"/>
    <w:rsid w:val="00E82001"/>
    <w:rsid w:val="00E82FF2"/>
    <w:rsid w:val="00E8559A"/>
    <w:rsid w:val="00E93D4D"/>
    <w:rsid w:val="00EA1F9E"/>
    <w:rsid w:val="00EA4ACB"/>
    <w:rsid w:val="00EA5550"/>
    <w:rsid w:val="00EA5F64"/>
    <w:rsid w:val="00EC17CC"/>
    <w:rsid w:val="00ED6A1B"/>
    <w:rsid w:val="00EE564F"/>
    <w:rsid w:val="00EF4EFB"/>
    <w:rsid w:val="00F13467"/>
    <w:rsid w:val="00F15326"/>
    <w:rsid w:val="00F31D01"/>
    <w:rsid w:val="00F34002"/>
    <w:rsid w:val="00F34BDB"/>
    <w:rsid w:val="00F5022E"/>
    <w:rsid w:val="00F60704"/>
    <w:rsid w:val="00F63685"/>
    <w:rsid w:val="00F65D89"/>
    <w:rsid w:val="00F71D21"/>
    <w:rsid w:val="00F817B4"/>
    <w:rsid w:val="00F848A8"/>
    <w:rsid w:val="00F8551D"/>
    <w:rsid w:val="00F87B74"/>
    <w:rsid w:val="00F94487"/>
    <w:rsid w:val="00FB1EA6"/>
    <w:rsid w:val="00FB260E"/>
    <w:rsid w:val="00FD44E8"/>
    <w:rsid w:val="00FD4FE2"/>
    <w:rsid w:val="00FF144B"/>
    <w:rsid w:val="00FF14AA"/>
    <w:rsid w:val="00FF6F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65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65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9551">
      <w:bodyDiv w:val="1"/>
      <w:marLeft w:val="0"/>
      <w:marRight w:val="0"/>
      <w:marTop w:val="0"/>
      <w:marBottom w:val="0"/>
      <w:divBdr>
        <w:top w:val="none" w:sz="0" w:space="0" w:color="auto"/>
        <w:left w:val="none" w:sz="0" w:space="0" w:color="auto"/>
        <w:bottom w:val="none" w:sz="0" w:space="0" w:color="auto"/>
        <w:right w:val="none" w:sz="0" w:space="0" w:color="auto"/>
      </w:divBdr>
    </w:div>
    <w:div w:id="785123544">
      <w:bodyDiv w:val="1"/>
      <w:marLeft w:val="0"/>
      <w:marRight w:val="0"/>
      <w:marTop w:val="0"/>
      <w:marBottom w:val="0"/>
      <w:divBdr>
        <w:top w:val="none" w:sz="0" w:space="0" w:color="auto"/>
        <w:left w:val="none" w:sz="0" w:space="0" w:color="auto"/>
        <w:bottom w:val="none" w:sz="0" w:space="0" w:color="auto"/>
        <w:right w:val="none" w:sz="0" w:space="0" w:color="auto"/>
      </w:divBdr>
    </w:div>
    <w:div w:id="143847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C4587-D03F-45C8-9C00-DFB1E4516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4</Pages>
  <Words>1550</Words>
  <Characters>8836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JVP_KRK</dc:creator>
  <cp:lastModifiedBy>JVP_KRK</cp:lastModifiedBy>
  <cp:revision>60</cp:revision>
  <cp:lastPrinted>2017-07-07T11:01:00Z</cp:lastPrinted>
  <dcterms:created xsi:type="dcterms:W3CDTF">2017-07-05T09:04:00Z</dcterms:created>
  <dcterms:modified xsi:type="dcterms:W3CDTF">2018-07-10T10:00:00Z</dcterms:modified>
</cp:coreProperties>
</file>